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D2E08" w14:textId="77777777" w:rsidR="00E33BA8" w:rsidRPr="00A146C5" w:rsidRDefault="00E33BA8" w:rsidP="00A146C5">
      <w:pPr>
        <w:shd w:val="clear" w:color="auto" w:fill="FFFFFF"/>
        <w:spacing w:after="0" w:line="240" w:lineRule="auto"/>
        <w:jc w:val="center"/>
        <w:rPr>
          <w:rFonts w:eastAsia="Times New Roman" w:cstheme="minorHAnsi"/>
          <w:b/>
          <w:lang w:val="en-US" w:eastAsia="es-MX"/>
        </w:rPr>
      </w:pPr>
    </w:p>
    <w:p w14:paraId="37CBBE40" w14:textId="77777777" w:rsidR="00A146C5" w:rsidRDefault="00E33BA8" w:rsidP="00A146C5">
      <w:pPr>
        <w:shd w:val="clear" w:color="auto" w:fill="FFFFFF"/>
        <w:spacing w:after="0" w:line="240" w:lineRule="auto"/>
        <w:jc w:val="center"/>
        <w:rPr>
          <w:rFonts w:eastAsia="Times New Roman" w:cstheme="minorHAnsi"/>
          <w:b/>
          <w:sz w:val="28"/>
          <w:lang w:val="en-US" w:eastAsia="es-MX"/>
        </w:rPr>
      </w:pPr>
      <w:r w:rsidRPr="00A146C5">
        <w:rPr>
          <w:rFonts w:eastAsia="Times New Roman" w:cstheme="minorHAnsi"/>
          <w:b/>
          <w:sz w:val="28"/>
          <w:lang w:val="en-US" w:eastAsia="es-MX"/>
        </w:rPr>
        <w:t xml:space="preserve">Open Fiscal Data Package Advisory Group Call, </w:t>
      </w:r>
    </w:p>
    <w:p w14:paraId="1E4E72D2" w14:textId="77777777" w:rsidR="00E33BA8" w:rsidRPr="00A146C5" w:rsidRDefault="00E33BA8" w:rsidP="00A146C5">
      <w:pPr>
        <w:shd w:val="clear" w:color="auto" w:fill="FFFFFF"/>
        <w:spacing w:after="0" w:line="240" w:lineRule="auto"/>
        <w:jc w:val="center"/>
        <w:rPr>
          <w:rFonts w:eastAsia="Times New Roman" w:cstheme="minorHAnsi"/>
          <w:b/>
          <w:sz w:val="24"/>
          <w:lang w:val="en-US" w:eastAsia="es-MX"/>
        </w:rPr>
      </w:pPr>
      <w:r w:rsidRPr="00A146C5">
        <w:rPr>
          <w:rFonts w:eastAsia="Times New Roman" w:cstheme="minorHAnsi"/>
          <w:b/>
          <w:sz w:val="24"/>
          <w:lang w:val="en-US" w:eastAsia="es-MX"/>
        </w:rPr>
        <w:t>25 May 2017</w:t>
      </w:r>
    </w:p>
    <w:p w14:paraId="4297A666" w14:textId="77777777" w:rsidR="00E33BA8" w:rsidRDefault="00E33BA8" w:rsidP="00A146C5">
      <w:pPr>
        <w:shd w:val="clear" w:color="auto" w:fill="FFFFFF"/>
        <w:spacing w:after="0" w:line="240" w:lineRule="auto"/>
        <w:rPr>
          <w:rFonts w:eastAsia="Times New Roman" w:cstheme="minorHAnsi"/>
          <w:lang w:val="en-US" w:eastAsia="es-MX"/>
        </w:rPr>
      </w:pPr>
    </w:p>
    <w:p w14:paraId="74A1C677" w14:textId="77777777" w:rsidR="0079149D" w:rsidRDefault="0079149D" w:rsidP="0079149D">
      <w:pPr>
        <w:spacing w:after="0"/>
        <w:rPr>
          <w:rFonts w:cstheme="minorHAnsi"/>
          <w:lang w:val="en-US"/>
        </w:rPr>
      </w:pPr>
      <w:r>
        <w:rPr>
          <w:rFonts w:cstheme="minorHAnsi"/>
          <w:lang w:val="en-US"/>
        </w:rPr>
        <w:t>Agenda:</w:t>
      </w:r>
    </w:p>
    <w:p w14:paraId="7D47B126" w14:textId="77777777" w:rsidR="0079149D" w:rsidRPr="00281BC4" w:rsidRDefault="0079149D" w:rsidP="0079149D">
      <w:pPr>
        <w:spacing w:after="0"/>
        <w:rPr>
          <w:rFonts w:cstheme="minorHAnsi"/>
          <w:lang w:val="en-US"/>
        </w:rPr>
      </w:pPr>
      <w:r w:rsidRPr="00281BC4">
        <w:rPr>
          <w:rFonts w:cstheme="minorHAnsi"/>
          <w:lang w:val="en-US"/>
        </w:rPr>
        <w:t>- Welcome and introduction, Juan Pablo Guerrero, GIFT</w:t>
      </w:r>
    </w:p>
    <w:p w14:paraId="4263EAA0" w14:textId="77777777" w:rsidR="0079149D" w:rsidRPr="00281BC4" w:rsidRDefault="0079149D" w:rsidP="0079149D">
      <w:pPr>
        <w:spacing w:after="0"/>
        <w:rPr>
          <w:rFonts w:cstheme="minorHAnsi"/>
          <w:lang w:val="en-US"/>
        </w:rPr>
      </w:pPr>
      <w:r w:rsidRPr="00281BC4">
        <w:rPr>
          <w:rFonts w:cstheme="minorHAnsi"/>
          <w:lang w:val="en-US"/>
        </w:rPr>
        <w:t>- Finalization of phase II pilots and presentation of phase III, Diana Krebs, Open Knowledge</w:t>
      </w:r>
    </w:p>
    <w:p w14:paraId="0E2CE4A7" w14:textId="77777777" w:rsidR="0079149D" w:rsidRPr="00281BC4" w:rsidRDefault="0079149D" w:rsidP="0079149D">
      <w:pPr>
        <w:spacing w:after="0"/>
        <w:rPr>
          <w:rFonts w:cstheme="minorHAnsi"/>
          <w:lang w:val="en-US"/>
        </w:rPr>
      </w:pPr>
      <w:r w:rsidRPr="00281BC4">
        <w:rPr>
          <w:rFonts w:cstheme="minorHAnsi"/>
          <w:lang w:val="en-US"/>
        </w:rPr>
        <w:t>- Comments on the pilot and publication experience, and on phase III, Lorena Rivero, Department of Finance and Public Credit, Mexico</w:t>
      </w:r>
    </w:p>
    <w:p w14:paraId="6B4C9D0D" w14:textId="77777777" w:rsidR="0079149D" w:rsidRPr="00281BC4" w:rsidRDefault="0079149D" w:rsidP="0079149D">
      <w:pPr>
        <w:spacing w:after="0"/>
        <w:rPr>
          <w:rFonts w:cstheme="minorHAnsi"/>
          <w:lang w:val="en-US"/>
        </w:rPr>
      </w:pPr>
      <w:r w:rsidRPr="00281BC4">
        <w:rPr>
          <w:rFonts w:cstheme="minorHAnsi"/>
          <w:lang w:val="en-US"/>
        </w:rPr>
        <w:t>- Q&amp;A/ comments around the table</w:t>
      </w:r>
    </w:p>
    <w:p w14:paraId="7531F960" w14:textId="77777777" w:rsidR="0079149D" w:rsidRPr="00A146C5" w:rsidRDefault="0079149D" w:rsidP="0079149D">
      <w:pPr>
        <w:spacing w:after="0"/>
        <w:rPr>
          <w:rFonts w:cstheme="minorHAnsi"/>
          <w:lang w:val="en-US"/>
        </w:rPr>
      </w:pPr>
    </w:p>
    <w:p w14:paraId="6D30650E" w14:textId="77777777" w:rsidR="0079149D" w:rsidRPr="00A146C5" w:rsidRDefault="0079149D" w:rsidP="00A146C5">
      <w:pPr>
        <w:shd w:val="clear" w:color="auto" w:fill="FFFFFF"/>
        <w:spacing w:after="0" w:line="240" w:lineRule="auto"/>
        <w:rPr>
          <w:rFonts w:eastAsia="Times New Roman" w:cstheme="minorHAnsi"/>
          <w:lang w:val="en-US" w:eastAsia="es-MX"/>
        </w:rPr>
      </w:pPr>
    </w:p>
    <w:p w14:paraId="4ED7752A" w14:textId="77777777" w:rsidR="00400E63" w:rsidRPr="00A146C5" w:rsidRDefault="00E33BA8" w:rsidP="00A146C5">
      <w:pPr>
        <w:shd w:val="clear" w:color="auto" w:fill="FFFFFF"/>
        <w:spacing w:after="0" w:line="240" w:lineRule="auto"/>
        <w:rPr>
          <w:rFonts w:eastAsia="Times New Roman" w:cstheme="minorHAnsi"/>
          <w:b/>
          <w:lang w:val="en-US" w:eastAsia="es-MX"/>
        </w:rPr>
      </w:pPr>
      <w:r w:rsidRPr="00A146C5">
        <w:rPr>
          <w:rFonts w:eastAsia="Times New Roman" w:cstheme="minorHAnsi"/>
          <w:b/>
          <w:lang w:val="en-US" w:eastAsia="es-MX"/>
        </w:rPr>
        <w:t xml:space="preserve">Participants: </w:t>
      </w:r>
    </w:p>
    <w:p w14:paraId="3AB6AB7E" w14:textId="2E4B2706" w:rsidR="00E33BA8" w:rsidRPr="00E33BA8" w:rsidRDefault="00400E63" w:rsidP="00A146C5">
      <w:pPr>
        <w:shd w:val="clear" w:color="auto" w:fill="FFFFFF"/>
        <w:spacing w:after="0" w:line="240" w:lineRule="auto"/>
        <w:rPr>
          <w:rFonts w:eastAsia="Times New Roman" w:cstheme="minorHAnsi"/>
          <w:lang w:val="en-US" w:eastAsia="es-MX"/>
        </w:rPr>
      </w:pPr>
      <w:r w:rsidRPr="00A146C5">
        <w:rPr>
          <w:rFonts w:eastAsia="Times New Roman" w:cstheme="minorHAnsi"/>
          <w:lang w:val="en-US" w:eastAsia="es-MX"/>
        </w:rPr>
        <w:t>Adam Kariv (OKI), Amparo Ballivian (WB), Diana Krebs (OKI), Eduardo Andrés Estrada (WB), Juan Pane (ILDA</w:t>
      </w:r>
      <w:r w:rsidR="00281BC4">
        <w:rPr>
          <w:rFonts w:eastAsia="Times New Roman" w:cstheme="minorHAnsi"/>
          <w:lang w:val="en-US" w:eastAsia="es-MX"/>
        </w:rPr>
        <w:t>, Paraguay</w:t>
      </w:r>
      <w:r w:rsidRPr="00A146C5">
        <w:rPr>
          <w:rFonts w:eastAsia="Times New Roman" w:cstheme="minorHAnsi"/>
          <w:lang w:val="en-US" w:eastAsia="es-MX"/>
        </w:rPr>
        <w:t xml:space="preserve">), </w:t>
      </w:r>
      <w:r w:rsidR="00841CE4">
        <w:rPr>
          <w:rFonts w:eastAsia="Times New Roman" w:cstheme="minorHAnsi"/>
          <w:lang w:val="en-US" w:eastAsia="es-MX"/>
        </w:rPr>
        <w:t xml:space="preserve">Adam Kariv, </w:t>
      </w:r>
      <w:r w:rsidR="00841CE4" w:rsidRPr="004368E0">
        <w:rPr>
          <w:rFonts w:eastAsia="Times New Roman" w:cstheme="minorHAnsi"/>
          <w:i/>
          <w:iCs/>
          <w:lang w:val="en-US" w:eastAsia="es-MX"/>
        </w:rPr>
        <w:t>OKI</w:t>
      </w:r>
      <w:r w:rsidR="00841CE4">
        <w:rPr>
          <w:rFonts w:eastAsia="Times New Roman" w:cstheme="minorHAnsi"/>
          <w:lang w:val="en-US" w:eastAsia="es-MX"/>
        </w:rPr>
        <w:t xml:space="preserve">, </w:t>
      </w:r>
      <w:r w:rsidRPr="00A146C5">
        <w:rPr>
          <w:rFonts w:eastAsia="Times New Roman" w:cstheme="minorHAnsi"/>
          <w:lang w:val="en-US" w:eastAsia="es-MX"/>
        </w:rPr>
        <w:t>Jean Noé Landry (Open North), Lorena Rivero (SHCP, Mx), Tania Sánchez &amp; Tarick Gracida (GIFT)</w:t>
      </w:r>
      <w:r w:rsidR="00841CE4">
        <w:rPr>
          <w:rFonts w:eastAsia="Times New Roman" w:cstheme="minorHAnsi"/>
          <w:lang w:val="en-US" w:eastAsia="es-MX"/>
        </w:rPr>
        <w:t xml:space="preserve">, </w:t>
      </w:r>
      <w:r w:rsidR="00841CE4" w:rsidRPr="00A146C5">
        <w:rPr>
          <w:rFonts w:eastAsia="Times New Roman" w:cstheme="minorHAnsi"/>
          <w:lang w:val="en-US" w:eastAsia="es-MX"/>
        </w:rPr>
        <w:t>Juan Pablo Guerrero (GIFT),</w:t>
      </w:r>
    </w:p>
    <w:p w14:paraId="723B877A" w14:textId="46EC2ABD" w:rsidR="00281BC4" w:rsidRPr="00A146C5" w:rsidRDefault="00281BC4" w:rsidP="0079149D">
      <w:pPr>
        <w:spacing w:after="0"/>
        <w:rPr>
          <w:rFonts w:cstheme="minorHAnsi"/>
          <w:lang w:val="en-US"/>
        </w:rPr>
      </w:pPr>
      <w:r>
        <w:rPr>
          <w:rFonts w:cstheme="minorHAnsi"/>
          <w:lang w:val="en-US"/>
        </w:rPr>
        <w:t xml:space="preserve"> </w:t>
      </w:r>
    </w:p>
    <w:p w14:paraId="355233A2" w14:textId="77777777" w:rsidR="00365EAE" w:rsidRPr="00A146C5" w:rsidRDefault="00AD3303" w:rsidP="00A146C5">
      <w:pPr>
        <w:spacing w:after="0"/>
        <w:rPr>
          <w:rFonts w:cstheme="minorHAnsi"/>
          <w:b/>
          <w:lang w:val="en-US"/>
        </w:rPr>
      </w:pPr>
      <w:r w:rsidRPr="00A146C5">
        <w:rPr>
          <w:rFonts w:cstheme="minorHAnsi"/>
          <w:b/>
          <w:lang w:val="en-US"/>
        </w:rPr>
        <w:t>Conclusion of pilots in phase II</w:t>
      </w:r>
    </w:p>
    <w:p w14:paraId="2D9390B0" w14:textId="77777777" w:rsidR="00365EAE" w:rsidRDefault="00365EAE" w:rsidP="00A146C5">
      <w:pPr>
        <w:spacing w:after="0"/>
        <w:rPr>
          <w:rFonts w:cstheme="minorHAnsi"/>
          <w:lang w:val="en-US"/>
        </w:rPr>
      </w:pPr>
      <w:r w:rsidRPr="00A146C5">
        <w:rPr>
          <w:rFonts w:cstheme="minorHAnsi"/>
          <w:lang w:val="en-US"/>
        </w:rPr>
        <w:t>Pilots were conducted with Mexico, Croatia, Guatemala, Uruguay and Paraguay. The exercise included assistance in data cleaning and structuring and uploading; and training the country teams to manage the tool. Valuable feedback was c</w:t>
      </w:r>
      <w:r w:rsidR="00AD3303" w:rsidRPr="00A146C5">
        <w:rPr>
          <w:rFonts w:cstheme="minorHAnsi"/>
          <w:lang w:val="en-US"/>
        </w:rPr>
        <w:t xml:space="preserve">ollected throughout the process. Some of the issues raised were already addressed in this phase, while others will be solved and developed during the new phase. </w:t>
      </w:r>
      <w:r w:rsidR="00344CD3" w:rsidRPr="00A146C5">
        <w:rPr>
          <w:rFonts w:cstheme="minorHAnsi"/>
          <w:lang w:val="en-US"/>
        </w:rPr>
        <w:t>A table summarizing this feedback is attached.</w:t>
      </w:r>
    </w:p>
    <w:p w14:paraId="1938C93F" w14:textId="4A8D8219" w:rsidR="0079149D" w:rsidRDefault="00A9245A" w:rsidP="00A146C5">
      <w:pPr>
        <w:spacing w:after="0"/>
        <w:rPr>
          <w:rFonts w:cstheme="minorHAnsi"/>
          <w:lang w:val="en-US"/>
        </w:rPr>
      </w:pPr>
      <w:r>
        <w:rPr>
          <w:rFonts w:cstheme="minorHAnsi"/>
          <w:lang w:val="en-US"/>
        </w:rPr>
        <w:t xml:space="preserve">JPGA mentioned </w:t>
      </w:r>
      <w:r w:rsidR="0079149D">
        <w:rPr>
          <w:rFonts w:cstheme="minorHAnsi"/>
          <w:lang w:val="en-US"/>
        </w:rPr>
        <w:t xml:space="preserve">the </w:t>
      </w:r>
      <w:r w:rsidR="00D01145">
        <w:rPr>
          <w:rFonts w:cstheme="minorHAnsi"/>
          <w:lang w:val="en-US"/>
        </w:rPr>
        <w:t xml:space="preserve">USA </w:t>
      </w:r>
      <w:r>
        <w:rPr>
          <w:rFonts w:cstheme="minorHAnsi"/>
          <w:lang w:val="en-US"/>
        </w:rPr>
        <w:t>case on open spending and the willingness of the US Treasury Department to share the experience and the technological knowledge with willing countries</w:t>
      </w:r>
    </w:p>
    <w:p w14:paraId="572BB7AE" w14:textId="42DDBE31" w:rsidR="00A9245A" w:rsidRDefault="00A9245A" w:rsidP="00A146C5">
      <w:pPr>
        <w:spacing w:after="0"/>
        <w:rPr>
          <w:rFonts w:cstheme="minorHAnsi"/>
          <w:lang w:val="en-US"/>
        </w:rPr>
      </w:pPr>
      <w:hyperlink r:id="rId7" w:history="1">
        <w:r w:rsidRPr="00E56304">
          <w:rPr>
            <w:rStyle w:val="Hipervnculo"/>
            <w:rFonts w:cstheme="minorHAnsi"/>
            <w:lang w:val="en-US"/>
          </w:rPr>
          <w:t>https://www.usaspending.gov/Pages/data-act.aspx</w:t>
        </w:r>
      </w:hyperlink>
    </w:p>
    <w:p w14:paraId="0D92F5A1" w14:textId="77777777" w:rsidR="00A9245A" w:rsidRPr="00A146C5" w:rsidRDefault="00A9245A" w:rsidP="00A146C5">
      <w:pPr>
        <w:spacing w:after="0"/>
        <w:rPr>
          <w:rFonts w:cstheme="minorHAnsi"/>
          <w:lang w:val="en-US"/>
        </w:rPr>
      </w:pPr>
    </w:p>
    <w:p w14:paraId="11228AAE" w14:textId="77777777" w:rsidR="00AD3303" w:rsidRPr="00A146C5" w:rsidRDefault="00AD3303" w:rsidP="00A146C5">
      <w:pPr>
        <w:spacing w:after="0"/>
        <w:rPr>
          <w:rFonts w:cstheme="minorHAnsi"/>
          <w:lang w:val="en-US"/>
        </w:rPr>
      </w:pPr>
      <w:r w:rsidRPr="00A146C5">
        <w:rPr>
          <w:rFonts w:cstheme="minorHAnsi"/>
          <w:b/>
          <w:lang w:val="en-US"/>
        </w:rPr>
        <w:t>Overview of phase III</w:t>
      </w:r>
    </w:p>
    <w:p w14:paraId="752EE769" w14:textId="77777777" w:rsidR="00AD3303" w:rsidRPr="00A146C5" w:rsidRDefault="00344CD3" w:rsidP="00A146C5">
      <w:pPr>
        <w:spacing w:after="0"/>
        <w:rPr>
          <w:rFonts w:cstheme="minorHAnsi"/>
          <w:lang w:val="en-US"/>
        </w:rPr>
      </w:pPr>
      <w:r w:rsidRPr="00A146C5">
        <w:rPr>
          <w:rFonts w:cstheme="minorHAnsi"/>
          <w:lang w:val="en-US"/>
        </w:rPr>
        <w:t xml:space="preserve">Diana Krebs explained that the phase that started in April is organized around 6 work packages:  </w:t>
      </w:r>
    </w:p>
    <w:p w14:paraId="23709BCF" w14:textId="77777777" w:rsidR="00344CD3" w:rsidRPr="00A146C5" w:rsidRDefault="00344CD3" w:rsidP="00A146C5">
      <w:pPr>
        <w:pStyle w:val="Prrafodelista"/>
        <w:numPr>
          <w:ilvl w:val="0"/>
          <w:numId w:val="2"/>
        </w:numPr>
        <w:spacing w:after="0"/>
        <w:rPr>
          <w:rFonts w:cstheme="minorHAnsi"/>
          <w:lang w:val="en-US"/>
        </w:rPr>
      </w:pPr>
      <w:r w:rsidRPr="00A146C5">
        <w:rPr>
          <w:rFonts w:cstheme="minorHAnsi"/>
          <w:lang w:val="en-US"/>
        </w:rPr>
        <w:t xml:space="preserve">Pilot support: </w:t>
      </w:r>
      <w:r w:rsidRPr="00A146C5">
        <w:rPr>
          <w:lang w:val="en-US"/>
        </w:rPr>
        <w:t>designed for GIFT to offer consistent support to their pilot partners, also after piloting periods ends.</w:t>
      </w:r>
    </w:p>
    <w:p w14:paraId="321626FF" w14:textId="77777777" w:rsidR="00344CD3" w:rsidRPr="00A146C5" w:rsidRDefault="00344CD3" w:rsidP="00A146C5">
      <w:pPr>
        <w:pStyle w:val="Prrafodelista"/>
        <w:numPr>
          <w:ilvl w:val="0"/>
          <w:numId w:val="2"/>
        </w:numPr>
        <w:spacing w:after="0"/>
        <w:rPr>
          <w:lang w:val="en-US"/>
        </w:rPr>
      </w:pPr>
      <w:r w:rsidRPr="00A146C5">
        <w:rPr>
          <w:lang w:val="en-US"/>
        </w:rPr>
        <w:t>Platform availability: to encourage governments and other similar entities to use the platform freely, by giving them some core assurances as to the stability and availability of the platform as a whole.</w:t>
      </w:r>
    </w:p>
    <w:p w14:paraId="16E2D377" w14:textId="497D5D9C" w:rsidR="00344CD3" w:rsidRPr="00A146C5" w:rsidRDefault="00344CD3" w:rsidP="00A146C5">
      <w:pPr>
        <w:pStyle w:val="Prrafodelista"/>
        <w:numPr>
          <w:ilvl w:val="0"/>
          <w:numId w:val="2"/>
        </w:numPr>
        <w:spacing w:after="0"/>
        <w:rPr>
          <w:rFonts w:cstheme="minorHAnsi"/>
          <w:lang w:val="en-US"/>
        </w:rPr>
      </w:pPr>
      <w:r w:rsidRPr="00A146C5">
        <w:rPr>
          <w:rFonts w:cstheme="minorHAnsi"/>
          <w:lang w:val="en-US"/>
        </w:rPr>
        <w:t xml:space="preserve">New pilots: aiming at </w:t>
      </w:r>
      <w:r w:rsidRPr="00A146C5">
        <w:rPr>
          <w:lang w:val="en-US"/>
        </w:rPr>
        <w:t>widening the circle of governments with new pilot partners that encourage others to use it as well.</w:t>
      </w:r>
      <w:r w:rsidR="00A9245A">
        <w:rPr>
          <w:lang w:val="en-US"/>
        </w:rPr>
        <w:t xml:space="preserve"> Guide for Pilots was distributed. </w:t>
      </w:r>
    </w:p>
    <w:p w14:paraId="16D73302" w14:textId="77777777" w:rsidR="00344CD3" w:rsidRPr="00A146C5" w:rsidRDefault="00344CD3" w:rsidP="00A146C5">
      <w:pPr>
        <w:pStyle w:val="Prrafodelista"/>
        <w:numPr>
          <w:ilvl w:val="0"/>
          <w:numId w:val="2"/>
        </w:numPr>
        <w:spacing w:after="0"/>
        <w:rPr>
          <w:rFonts w:cstheme="minorHAnsi"/>
          <w:lang w:val="en-US"/>
        </w:rPr>
      </w:pPr>
      <w:r w:rsidRPr="00A146C5">
        <w:rPr>
          <w:lang w:val="en-US"/>
        </w:rPr>
        <w:t xml:space="preserve">Feature enhancements: working on the feedback as to the usability of OpenSpending provided by pilot partners. Open Knowledge International merges these enhancement suggestions with its product vision for OS. </w:t>
      </w:r>
    </w:p>
    <w:p w14:paraId="58CC7EBC" w14:textId="77777777" w:rsidR="00344CD3" w:rsidRPr="00A146C5" w:rsidRDefault="00402C79" w:rsidP="00A146C5">
      <w:pPr>
        <w:pStyle w:val="Prrafodelista"/>
        <w:numPr>
          <w:ilvl w:val="0"/>
          <w:numId w:val="2"/>
        </w:numPr>
        <w:spacing w:after="0"/>
        <w:rPr>
          <w:rFonts w:cstheme="minorHAnsi"/>
          <w:lang w:val="en-US"/>
        </w:rPr>
      </w:pPr>
      <w:r w:rsidRPr="00A146C5">
        <w:rPr>
          <w:rFonts w:cstheme="minorHAnsi"/>
          <w:lang w:val="en-US"/>
        </w:rPr>
        <w:t>Spending data</w:t>
      </w:r>
      <w:r w:rsidR="00667BC7" w:rsidRPr="00A146C5">
        <w:rPr>
          <w:rFonts w:cstheme="minorHAnsi"/>
          <w:lang w:val="en-US"/>
        </w:rPr>
        <w:t>: research with actionable results towards linking budget data with spending data.</w:t>
      </w:r>
    </w:p>
    <w:p w14:paraId="3826D62D" w14:textId="77777777" w:rsidR="00667BC7" w:rsidRPr="00A146C5" w:rsidRDefault="00667BC7" w:rsidP="00A146C5">
      <w:pPr>
        <w:pStyle w:val="Prrafodelista"/>
        <w:numPr>
          <w:ilvl w:val="0"/>
          <w:numId w:val="2"/>
        </w:numPr>
        <w:spacing w:after="0"/>
        <w:rPr>
          <w:rFonts w:cstheme="minorHAnsi"/>
          <w:lang w:val="en-US"/>
        </w:rPr>
      </w:pPr>
      <w:r w:rsidRPr="00A146C5">
        <w:rPr>
          <w:lang w:val="en-US"/>
        </w:rPr>
        <w:t>v1 of Open Fiscal Data Package: completing the specification.</w:t>
      </w:r>
    </w:p>
    <w:p w14:paraId="44F35B0F" w14:textId="77777777" w:rsidR="00667BC7" w:rsidRPr="005547F0" w:rsidRDefault="00667BC7" w:rsidP="005547F0">
      <w:pPr>
        <w:spacing w:after="0"/>
        <w:rPr>
          <w:rFonts w:cstheme="minorHAnsi"/>
          <w:lang w:val="en-US"/>
        </w:rPr>
      </w:pPr>
      <w:r w:rsidRPr="005547F0">
        <w:rPr>
          <w:rFonts w:cstheme="minorHAnsi"/>
          <w:lang w:val="en-US"/>
        </w:rPr>
        <w:lastRenderedPageBreak/>
        <w:t>Adam Kariv added that this was about bringing back everything that was learned in the previous phase and integrating it into the specification.</w:t>
      </w:r>
    </w:p>
    <w:p w14:paraId="097A3983" w14:textId="77777777" w:rsidR="005547F0" w:rsidRDefault="005547F0" w:rsidP="00A146C5">
      <w:pPr>
        <w:shd w:val="clear" w:color="auto" w:fill="FFFFFF"/>
        <w:spacing w:after="0" w:line="240" w:lineRule="auto"/>
        <w:rPr>
          <w:lang w:val="en-US"/>
        </w:rPr>
      </w:pPr>
    </w:p>
    <w:p w14:paraId="46F918B4" w14:textId="4AADD2BB" w:rsidR="00667BC7" w:rsidRPr="00A146C5" w:rsidRDefault="00667BC7" w:rsidP="00A146C5">
      <w:pPr>
        <w:shd w:val="clear" w:color="auto" w:fill="FFFFFF"/>
        <w:spacing w:after="0" w:line="240" w:lineRule="auto"/>
        <w:rPr>
          <w:rFonts w:ascii="Helvetica Neue" w:eastAsia="Times New Roman" w:hAnsi="Helvetica Neue" w:cs="Arial"/>
          <w:color w:val="FF0000"/>
          <w:u w:val="single"/>
          <w:lang w:val="en-US" w:eastAsia="es-MX"/>
        </w:rPr>
      </w:pPr>
      <w:r w:rsidRPr="00A146C5">
        <w:rPr>
          <w:lang w:val="en-US"/>
        </w:rPr>
        <w:t>Juan Pablo Guerrero</w:t>
      </w:r>
      <w:r w:rsidR="00400E63" w:rsidRPr="00400E63">
        <w:rPr>
          <w:lang w:val="en-US"/>
        </w:rPr>
        <w:t> mentioned that Paul</w:t>
      </w:r>
      <w:r w:rsidRPr="00A146C5">
        <w:rPr>
          <w:lang w:val="en-US"/>
        </w:rPr>
        <w:t xml:space="preserve"> Walsh</w:t>
      </w:r>
      <w:r w:rsidR="00400E63" w:rsidRPr="00400E63">
        <w:rPr>
          <w:lang w:val="en-US"/>
        </w:rPr>
        <w:t xml:space="preserve"> would like to get in contact to collect input around </w:t>
      </w:r>
      <w:r w:rsidRPr="00A146C5">
        <w:rPr>
          <w:lang w:val="en-US"/>
        </w:rPr>
        <w:t xml:space="preserve">the development of the specification. </w:t>
      </w:r>
      <w:r w:rsidRPr="00A146C5">
        <w:rPr>
          <w:u w:val="single"/>
          <w:lang w:val="en-US"/>
        </w:rPr>
        <w:t>OKI will follow up on this</w:t>
      </w:r>
      <w:r w:rsidRPr="00A146C5">
        <w:rPr>
          <w:rFonts w:ascii="Helvetica Neue" w:eastAsia="Times New Roman" w:hAnsi="Helvetica Neue" w:cs="Arial"/>
          <w:color w:val="FF0000"/>
          <w:u w:val="single"/>
          <w:lang w:val="en-US" w:eastAsia="es-MX"/>
        </w:rPr>
        <w:t>.</w:t>
      </w:r>
    </w:p>
    <w:p w14:paraId="5D358B74" w14:textId="77777777" w:rsidR="004B36DE" w:rsidRPr="00A146C5" w:rsidRDefault="004B36DE" w:rsidP="00A146C5">
      <w:pPr>
        <w:spacing w:after="0"/>
        <w:rPr>
          <w:rFonts w:cstheme="minorHAnsi"/>
          <w:b/>
          <w:lang w:val="en-US"/>
        </w:rPr>
      </w:pPr>
    </w:p>
    <w:p w14:paraId="6A33C7B7" w14:textId="77777777" w:rsidR="00667BC7" w:rsidRPr="00400E63" w:rsidRDefault="00667BC7" w:rsidP="00A146C5">
      <w:pPr>
        <w:spacing w:after="0"/>
        <w:rPr>
          <w:rFonts w:cstheme="minorHAnsi"/>
          <w:b/>
          <w:lang w:val="en-US"/>
        </w:rPr>
      </w:pPr>
      <w:r w:rsidRPr="00A146C5">
        <w:rPr>
          <w:rFonts w:cstheme="minorHAnsi"/>
          <w:b/>
          <w:lang w:val="en-US"/>
        </w:rPr>
        <w:t>Questions and comments</w:t>
      </w:r>
    </w:p>
    <w:p w14:paraId="5F81AADE" w14:textId="77777777" w:rsidR="00400E63" w:rsidRPr="00400E63" w:rsidRDefault="00400E63" w:rsidP="00A146C5">
      <w:pPr>
        <w:shd w:val="clear" w:color="auto" w:fill="FFFFFF"/>
        <w:spacing w:after="0" w:line="240" w:lineRule="auto"/>
        <w:rPr>
          <w:rFonts w:ascii="Arial" w:eastAsia="Times New Roman" w:hAnsi="Arial" w:cs="Arial"/>
          <w:color w:val="222222"/>
          <w:lang w:val="en-US" w:eastAsia="es-MX"/>
        </w:rPr>
      </w:pPr>
    </w:p>
    <w:p w14:paraId="0C84FC5D" w14:textId="77777777" w:rsidR="00400E63" w:rsidRPr="00A146C5" w:rsidRDefault="00667BC7" w:rsidP="00A146C5">
      <w:pPr>
        <w:shd w:val="clear" w:color="auto" w:fill="FFFFFF"/>
        <w:spacing w:after="0" w:line="240" w:lineRule="auto"/>
        <w:rPr>
          <w:rFonts w:eastAsia="Times New Roman" w:cstheme="minorHAnsi"/>
          <w:u w:val="single"/>
          <w:lang w:val="en-US" w:eastAsia="es-MX"/>
        </w:rPr>
      </w:pPr>
      <w:r w:rsidRPr="00A146C5">
        <w:rPr>
          <w:rFonts w:eastAsia="Times New Roman" w:cstheme="minorHAnsi"/>
          <w:lang w:val="en-US" w:eastAsia="es-MX"/>
        </w:rPr>
        <w:t>Tim Davis r</w:t>
      </w:r>
      <w:r w:rsidR="004B36DE" w:rsidRPr="00A146C5">
        <w:rPr>
          <w:rFonts w:eastAsia="Times New Roman" w:cstheme="minorHAnsi"/>
          <w:lang w:val="en-US" w:eastAsia="es-MX"/>
        </w:rPr>
        <w:t xml:space="preserve">aised two concerns. First, he stressed the need to not only address the technical/ supply side of the OFDP, but also focus on the demand side, and really understanding the users’ needs, </w:t>
      </w:r>
      <w:r w:rsidR="00F01CE6" w:rsidRPr="00A146C5">
        <w:rPr>
          <w:rFonts w:eastAsia="Times New Roman" w:cstheme="minorHAnsi"/>
          <w:lang w:val="en-US" w:eastAsia="es-MX"/>
        </w:rPr>
        <w:t>and tailor the Open Spending accordingly</w:t>
      </w:r>
      <w:r w:rsidR="00400E63" w:rsidRPr="00400E63">
        <w:rPr>
          <w:rFonts w:eastAsia="Times New Roman" w:cstheme="minorHAnsi"/>
          <w:lang w:val="en-US" w:eastAsia="es-MX"/>
        </w:rPr>
        <w:t>. </w:t>
      </w:r>
    </w:p>
    <w:p w14:paraId="64D23CF9" w14:textId="77777777" w:rsidR="00A146C5" w:rsidRDefault="00A146C5" w:rsidP="00A146C5">
      <w:pPr>
        <w:shd w:val="clear" w:color="auto" w:fill="FFFFFF"/>
        <w:spacing w:after="0" w:line="240" w:lineRule="auto"/>
        <w:rPr>
          <w:rFonts w:eastAsia="Times New Roman" w:cstheme="minorHAnsi"/>
          <w:lang w:val="en-US" w:eastAsia="es-MX"/>
        </w:rPr>
      </w:pPr>
    </w:p>
    <w:p w14:paraId="7079F758" w14:textId="387F38EB" w:rsidR="0076373E" w:rsidRPr="00400E63" w:rsidRDefault="008973F0" w:rsidP="00A146C5">
      <w:pPr>
        <w:shd w:val="clear" w:color="auto" w:fill="FFFFFF"/>
        <w:spacing w:after="0" w:line="240" w:lineRule="auto"/>
        <w:rPr>
          <w:rFonts w:eastAsia="Times New Roman" w:cstheme="minorHAnsi"/>
          <w:lang w:val="en-US" w:eastAsia="es-MX"/>
        </w:rPr>
      </w:pPr>
      <w:r w:rsidRPr="00A146C5">
        <w:rPr>
          <w:rFonts w:eastAsia="Times New Roman" w:cstheme="minorHAnsi"/>
          <w:lang w:val="en-US" w:eastAsia="es-MX"/>
        </w:rPr>
        <w:t xml:space="preserve">Second, </w:t>
      </w:r>
      <w:r w:rsidR="00F01CE6" w:rsidRPr="00A146C5">
        <w:rPr>
          <w:rFonts w:eastAsia="Times New Roman" w:cstheme="minorHAnsi"/>
          <w:lang w:val="en-US" w:eastAsia="es-MX"/>
        </w:rPr>
        <w:t xml:space="preserve">Tim underlined the issue of the spec </w:t>
      </w:r>
      <w:r w:rsidR="00281BC4">
        <w:rPr>
          <w:rFonts w:eastAsia="Times New Roman" w:cstheme="minorHAnsi"/>
          <w:lang w:val="en-US" w:eastAsia="es-MX"/>
        </w:rPr>
        <w:t xml:space="preserve">(tool) </w:t>
      </w:r>
      <w:r w:rsidR="00F01CE6" w:rsidRPr="00A146C5">
        <w:rPr>
          <w:rFonts w:eastAsia="Times New Roman" w:cstheme="minorHAnsi"/>
          <w:lang w:val="en-US" w:eastAsia="es-MX"/>
        </w:rPr>
        <w:t>governance, and the need to work towards interoperability, starting with developing the unique identifier. He offered to share some of the lessons learned with Open Contracting, so we can avoid a few of the mistakes they came across. Adam mentioned that the plan is indeed to work on the unique identifier.</w:t>
      </w:r>
      <w:r w:rsidR="0076373E">
        <w:rPr>
          <w:rFonts w:eastAsia="Times New Roman" w:cstheme="minorHAnsi"/>
          <w:lang w:val="en-US" w:eastAsia="es-MX"/>
        </w:rPr>
        <w:t xml:space="preserve"> When thinking about governance, Tim inquired about the stability over time of the API. If, for example, a way to link the OFDP to contractual data is standardized to what extent are there assurances that OKI will not change the API? Adam replied that moving towards v1 of the OFDP will be an approach to solve this.</w:t>
      </w:r>
    </w:p>
    <w:p w14:paraId="1212D179" w14:textId="77777777" w:rsidR="00400E63" w:rsidRPr="00A146C5" w:rsidRDefault="00400E63" w:rsidP="00A146C5">
      <w:pPr>
        <w:shd w:val="clear" w:color="auto" w:fill="FFFFFF"/>
        <w:spacing w:after="0" w:line="240" w:lineRule="auto"/>
        <w:rPr>
          <w:rFonts w:eastAsia="Times New Roman" w:cstheme="minorHAnsi"/>
          <w:color w:val="FF0000"/>
          <w:lang w:val="en-US" w:eastAsia="es-MX"/>
        </w:rPr>
      </w:pPr>
      <w:r w:rsidRPr="00400E63">
        <w:rPr>
          <w:rFonts w:eastAsia="Times New Roman" w:cstheme="minorHAnsi"/>
          <w:color w:val="FF0000"/>
          <w:lang w:val="en-US" w:eastAsia="es-MX"/>
        </w:rPr>
        <w:t>   </w:t>
      </w:r>
    </w:p>
    <w:p w14:paraId="76FAD503" w14:textId="47864D75" w:rsidR="00F01CE6" w:rsidRPr="00A146C5" w:rsidRDefault="00F01CE6" w:rsidP="00A146C5">
      <w:pPr>
        <w:shd w:val="clear" w:color="auto" w:fill="FFFFFF"/>
        <w:spacing w:after="0" w:line="240" w:lineRule="auto"/>
        <w:rPr>
          <w:rFonts w:eastAsia="Times New Roman" w:cstheme="minorHAnsi"/>
          <w:u w:val="single"/>
          <w:lang w:val="en-US" w:eastAsia="es-MX"/>
        </w:rPr>
      </w:pPr>
      <w:r w:rsidRPr="00A146C5">
        <w:rPr>
          <w:rFonts w:eastAsia="Times New Roman" w:cstheme="minorHAnsi"/>
          <w:u w:val="single"/>
          <w:lang w:val="en-US" w:eastAsia="es-MX"/>
        </w:rPr>
        <w:t xml:space="preserve">GIFT </w:t>
      </w:r>
      <w:r w:rsidR="00A146C5">
        <w:rPr>
          <w:rFonts w:eastAsia="Times New Roman" w:cstheme="minorHAnsi"/>
          <w:u w:val="single"/>
          <w:lang w:val="en-US" w:eastAsia="es-MX"/>
        </w:rPr>
        <w:t xml:space="preserve">and OKI </w:t>
      </w:r>
      <w:r w:rsidRPr="00A146C5">
        <w:rPr>
          <w:rFonts w:eastAsia="Times New Roman" w:cstheme="minorHAnsi"/>
          <w:u w:val="single"/>
          <w:lang w:val="en-US" w:eastAsia="es-MX"/>
        </w:rPr>
        <w:t xml:space="preserve">will follow up, by reaching out to Advisory Group members that </w:t>
      </w:r>
      <w:r w:rsidR="00A9245A">
        <w:rPr>
          <w:rFonts w:eastAsia="Times New Roman" w:cstheme="minorHAnsi"/>
          <w:u w:val="single"/>
          <w:lang w:val="en-US" w:eastAsia="es-MX"/>
        </w:rPr>
        <w:t xml:space="preserve">would like </w:t>
      </w:r>
      <w:r w:rsidR="005547F0">
        <w:rPr>
          <w:rFonts w:eastAsia="Times New Roman" w:cstheme="minorHAnsi"/>
          <w:u w:val="single"/>
          <w:lang w:val="en-US" w:eastAsia="es-MX"/>
        </w:rPr>
        <w:t xml:space="preserve">to </w:t>
      </w:r>
      <w:r w:rsidR="005547F0" w:rsidRPr="00A146C5">
        <w:rPr>
          <w:rFonts w:eastAsia="Times New Roman" w:cstheme="minorHAnsi"/>
          <w:u w:val="single"/>
          <w:lang w:val="en-US" w:eastAsia="es-MX"/>
        </w:rPr>
        <w:t>collaborate</w:t>
      </w:r>
      <w:bookmarkStart w:id="0" w:name="_GoBack"/>
      <w:bookmarkEnd w:id="0"/>
      <w:r w:rsidRPr="00A146C5">
        <w:rPr>
          <w:rFonts w:eastAsia="Times New Roman" w:cstheme="minorHAnsi"/>
          <w:u w:val="single"/>
          <w:lang w:val="en-US" w:eastAsia="es-MX"/>
        </w:rPr>
        <w:t xml:space="preserve"> </w:t>
      </w:r>
      <w:r w:rsidR="00A9245A">
        <w:rPr>
          <w:rFonts w:eastAsia="Times New Roman" w:cstheme="minorHAnsi"/>
          <w:u w:val="single"/>
          <w:lang w:val="en-US" w:eastAsia="es-MX"/>
        </w:rPr>
        <w:t xml:space="preserve">more actively </w:t>
      </w:r>
      <w:r w:rsidRPr="00A146C5">
        <w:rPr>
          <w:rFonts w:eastAsia="Times New Roman" w:cstheme="minorHAnsi"/>
          <w:u w:val="single"/>
          <w:lang w:val="en-US" w:eastAsia="es-MX"/>
        </w:rPr>
        <w:t xml:space="preserve">on these two </w:t>
      </w:r>
      <w:r w:rsidR="00A146C5" w:rsidRPr="00A146C5">
        <w:rPr>
          <w:rFonts w:eastAsia="Times New Roman" w:cstheme="minorHAnsi"/>
          <w:u w:val="single"/>
          <w:lang w:val="en-US" w:eastAsia="es-MX"/>
        </w:rPr>
        <w:t xml:space="preserve">topics: systematically addressing the users’ perspective and interoperability and governance. </w:t>
      </w:r>
    </w:p>
    <w:p w14:paraId="0FCACDED" w14:textId="77777777" w:rsidR="00A146C5" w:rsidRPr="00A146C5" w:rsidRDefault="00A146C5" w:rsidP="00A146C5">
      <w:pPr>
        <w:shd w:val="clear" w:color="auto" w:fill="FFFFFF"/>
        <w:spacing w:after="0" w:line="240" w:lineRule="auto"/>
        <w:rPr>
          <w:rFonts w:eastAsia="Times New Roman" w:cstheme="minorHAnsi"/>
          <w:u w:val="single"/>
          <w:lang w:val="en-US" w:eastAsia="es-MX"/>
        </w:rPr>
      </w:pPr>
    </w:p>
    <w:p w14:paraId="724ABE0F" w14:textId="77777777" w:rsidR="00400E63" w:rsidRPr="00400E63" w:rsidRDefault="00A146C5" w:rsidP="00A146C5">
      <w:pPr>
        <w:shd w:val="clear" w:color="auto" w:fill="FFFFFF"/>
        <w:spacing w:after="0" w:line="240" w:lineRule="auto"/>
        <w:rPr>
          <w:rFonts w:eastAsia="Times New Roman" w:cstheme="minorHAnsi"/>
          <w:lang w:val="en-US" w:eastAsia="es-MX"/>
        </w:rPr>
      </w:pPr>
      <w:r w:rsidRPr="00A146C5">
        <w:rPr>
          <w:rFonts w:eastAsia="Times New Roman" w:cstheme="minorHAnsi"/>
          <w:lang w:val="en-US" w:eastAsia="es-MX"/>
        </w:rPr>
        <w:t>Lorena Rivero</w:t>
      </w:r>
      <w:r w:rsidR="00400E63" w:rsidRPr="00400E63">
        <w:rPr>
          <w:rFonts w:eastAsia="Times New Roman" w:cstheme="minorHAnsi"/>
          <w:lang w:val="en-US" w:eastAsia="es-MX"/>
        </w:rPr>
        <w:t xml:space="preserve"> praised the AP</w:t>
      </w:r>
      <w:r w:rsidRPr="00A146C5">
        <w:rPr>
          <w:rFonts w:eastAsia="Times New Roman" w:cstheme="minorHAnsi"/>
          <w:lang w:val="en-US" w:eastAsia="es-MX"/>
        </w:rPr>
        <w:t xml:space="preserve">I as stable and highly flexible.  In fact, she said, they even are using it more </w:t>
      </w:r>
      <w:r w:rsidR="0076373E">
        <w:rPr>
          <w:rFonts w:eastAsia="Times New Roman" w:cstheme="minorHAnsi"/>
          <w:lang w:val="en-US" w:eastAsia="es-MX"/>
        </w:rPr>
        <w:t>than the Open Spending Viewer; and they (in Mexico) are linking the extensions directly with the API. She offered to share this experience.</w:t>
      </w:r>
    </w:p>
    <w:p w14:paraId="386A31CC" w14:textId="77777777" w:rsidR="00400E63" w:rsidRDefault="00400E63" w:rsidP="00A146C5">
      <w:pPr>
        <w:shd w:val="clear" w:color="auto" w:fill="FFFFFF"/>
        <w:spacing w:after="0" w:line="240" w:lineRule="auto"/>
        <w:rPr>
          <w:rFonts w:eastAsia="Times New Roman" w:cstheme="minorHAnsi"/>
          <w:color w:val="222222"/>
          <w:lang w:val="en-US" w:eastAsia="es-MX"/>
        </w:rPr>
      </w:pPr>
    </w:p>
    <w:p w14:paraId="5D052BC2" w14:textId="77777777" w:rsidR="00A146C5" w:rsidRDefault="00A146C5" w:rsidP="00A146C5">
      <w:pPr>
        <w:shd w:val="clear" w:color="auto" w:fill="FFFFFF"/>
        <w:spacing w:after="0" w:line="240" w:lineRule="auto"/>
        <w:rPr>
          <w:rFonts w:eastAsia="Times New Roman" w:cstheme="minorHAnsi"/>
          <w:color w:val="222222"/>
          <w:lang w:val="en-US" w:eastAsia="es-MX"/>
        </w:rPr>
      </w:pPr>
      <w:r>
        <w:rPr>
          <w:rFonts w:eastAsia="Times New Roman" w:cstheme="minorHAnsi"/>
          <w:color w:val="222222"/>
          <w:lang w:val="en-US" w:eastAsia="es-MX"/>
        </w:rPr>
        <w:t xml:space="preserve">Eduardo Estrada advised that we need to produce materials that easily and clearly explain to the user what the tool is about and how to use it, because it is not completely intuitive. </w:t>
      </w:r>
    </w:p>
    <w:p w14:paraId="2A6CAAB6" w14:textId="77777777" w:rsidR="00A146C5" w:rsidRPr="00400E63" w:rsidRDefault="00A146C5" w:rsidP="00A146C5">
      <w:pPr>
        <w:shd w:val="clear" w:color="auto" w:fill="FFFFFF"/>
        <w:spacing w:after="0" w:line="240" w:lineRule="auto"/>
        <w:rPr>
          <w:rFonts w:eastAsia="Times New Roman" w:cstheme="minorHAnsi"/>
          <w:color w:val="222222"/>
          <w:lang w:val="en-US" w:eastAsia="es-MX"/>
        </w:rPr>
      </w:pPr>
    </w:p>
    <w:p w14:paraId="25DDDDE9" w14:textId="77777777" w:rsidR="0076373E" w:rsidRDefault="0076373E" w:rsidP="0076373E">
      <w:pPr>
        <w:rPr>
          <w:rFonts w:cstheme="minorHAnsi"/>
          <w:lang w:val="en-US"/>
        </w:rPr>
      </w:pPr>
      <w:r>
        <w:rPr>
          <w:rFonts w:cstheme="minorHAnsi"/>
          <w:lang w:val="en-US"/>
        </w:rPr>
        <w:t xml:space="preserve">Juan Pablo cited Amparo Ballivian’s offer to reach out to the US experience, where just recently as part of the </w:t>
      </w:r>
      <w:r w:rsidRPr="0076373E">
        <w:rPr>
          <w:rFonts w:cstheme="minorHAnsi"/>
          <w:lang w:val="en-US"/>
        </w:rPr>
        <w:t>DATA, the US Treasury Department has released</w:t>
      </w:r>
      <w:r>
        <w:rPr>
          <w:rFonts w:cstheme="minorHAnsi"/>
          <w:lang w:val="en-US"/>
        </w:rPr>
        <w:t xml:space="preserve"> </w:t>
      </w:r>
      <w:r w:rsidRPr="0076373E">
        <w:rPr>
          <w:rFonts w:cstheme="minorHAnsi"/>
          <w:lang w:val="en-US"/>
        </w:rPr>
        <w:t>$3.85 trillion of spending information in a single open data set.</w:t>
      </w:r>
    </w:p>
    <w:p w14:paraId="4B970CA9" w14:textId="77777777" w:rsidR="0076373E" w:rsidRPr="0076373E" w:rsidRDefault="0076373E" w:rsidP="0076373E">
      <w:pPr>
        <w:rPr>
          <w:rFonts w:cstheme="minorHAnsi"/>
          <w:lang w:val="en-US"/>
        </w:rPr>
      </w:pPr>
      <w:r>
        <w:rPr>
          <w:rFonts w:cstheme="minorHAnsi"/>
          <w:lang w:val="en-US"/>
        </w:rPr>
        <w:t>Jean Noe Landry made a note on the current opportunities in Canada, given that they have taken a seat at the OGP Steering Committee, and they have the goal of taking the lead on open data. Thus, he requested to the groups references and materials that can help inform this initiative. Eduardo offered to share WB documents that may be of interest. (attached)</w:t>
      </w:r>
    </w:p>
    <w:p w14:paraId="5C0E0A9E" w14:textId="238193C1" w:rsidR="00685BFB" w:rsidRPr="001B333F" w:rsidRDefault="00685BFB" w:rsidP="00685BFB">
      <w:pPr>
        <w:rPr>
          <w:rFonts w:cstheme="minorHAnsi"/>
          <w:lang w:val="en-US"/>
        </w:rPr>
      </w:pPr>
      <w:r w:rsidRPr="001B333F">
        <w:rPr>
          <w:rFonts w:cstheme="minorHAnsi"/>
          <w:lang w:val="en-US"/>
        </w:rPr>
        <w:t>Also, following up on the call, Eduardo Estrada kindly shared information on the Open Data Readiness Assessment (ODRA), noting that:</w:t>
      </w:r>
    </w:p>
    <w:p w14:paraId="0192AF62" w14:textId="7DEB591F" w:rsidR="00685BFB" w:rsidRPr="001B333F" w:rsidRDefault="00685BFB" w:rsidP="001B333F">
      <w:pPr>
        <w:rPr>
          <w:rFonts w:cstheme="minorHAnsi"/>
          <w:lang w:val="en-US"/>
        </w:rPr>
      </w:pPr>
      <w:r w:rsidRPr="001B333F">
        <w:rPr>
          <w:rFonts w:cstheme="minorHAnsi"/>
          <w:lang w:val="en-US"/>
        </w:rPr>
        <w:t>"This is a methodological tool developed by the World Bank to assess the readiness of a government to evaluate, design, and implement an open data initiative. Most</w:t>
      </w:r>
      <w:r w:rsidRPr="001B333F">
        <w:rPr>
          <w:rFonts w:cstheme="minorHAnsi"/>
        </w:rPr>
        <w:t> </w:t>
      </w:r>
      <w:r w:rsidRPr="001B333F">
        <w:rPr>
          <w:rFonts w:cstheme="minorHAnsi"/>
          <w:lang w:val="en-US"/>
        </w:rPr>
        <w:t>ODRAs</w:t>
      </w:r>
      <w:r w:rsidRPr="001B333F">
        <w:rPr>
          <w:rFonts w:cstheme="minorHAnsi"/>
        </w:rPr>
        <w:t> </w:t>
      </w:r>
      <w:r w:rsidRPr="001B333F">
        <w:rPr>
          <w:rFonts w:cstheme="minorHAnsi"/>
          <w:lang w:val="en-US"/>
        </w:rPr>
        <w:t xml:space="preserve">that I am familiar with are whole-of-government assessments and cover open data broadly and do not have a specific focus on fiscal data. That </w:t>
      </w:r>
      <w:r w:rsidRPr="001B333F">
        <w:rPr>
          <w:rFonts w:cstheme="minorHAnsi"/>
          <w:lang w:val="en-US"/>
        </w:rPr>
        <w:lastRenderedPageBreak/>
        <w:t>said, given the importance of budget, spending, and contracting data,</w:t>
      </w:r>
      <w:r w:rsidRPr="001B333F">
        <w:rPr>
          <w:rFonts w:cstheme="minorHAnsi"/>
        </w:rPr>
        <w:t> </w:t>
      </w:r>
      <w:r w:rsidRPr="001B333F">
        <w:rPr>
          <w:rFonts w:cstheme="minorHAnsi"/>
          <w:lang w:val="en-US"/>
        </w:rPr>
        <w:t>ODRAs</w:t>
      </w:r>
      <w:r w:rsidRPr="001B333F">
        <w:rPr>
          <w:rFonts w:cstheme="minorHAnsi"/>
        </w:rPr>
        <w:t> </w:t>
      </w:r>
      <w:r w:rsidRPr="001B333F">
        <w:rPr>
          <w:rFonts w:cstheme="minorHAnsi"/>
          <w:lang w:val="en-US"/>
        </w:rPr>
        <w:t>typically examine whether these</w:t>
      </w:r>
      <w:r w:rsidRPr="001B333F">
        <w:rPr>
          <w:rFonts w:cstheme="minorHAnsi"/>
        </w:rPr>
        <w:t> </w:t>
      </w:r>
      <w:r w:rsidRPr="001B333F">
        <w:rPr>
          <w:rFonts w:cstheme="minorHAnsi"/>
          <w:lang w:val="en-US"/>
        </w:rPr>
        <w:t>datasets</w:t>
      </w:r>
      <w:r w:rsidRPr="001B333F">
        <w:rPr>
          <w:rFonts w:cstheme="minorHAnsi"/>
        </w:rPr>
        <w:t> </w:t>
      </w:r>
      <w:r w:rsidRPr="001B333F">
        <w:rPr>
          <w:rFonts w:cstheme="minorHAnsi"/>
          <w:lang w:val="en-US"/>
        </w:rPr>
        <w:t>are open (or could be opened). The URL that I am including below includes examples of</w:t>
      </w:r>
      <w:r w:rsidRPr="001B333F">
        <w:rPr>
          <w:rFonts w:cstheme="minorHAnsi"/>
        </w:rPr>
        <w:t> </w:t>
      </w:r>
      <w:r w:rsidRPr="001B333F">
        <w:rPr>
          <w:rFonts w:cstheme="minorHAnsi"/>
          <w:lang w:val="en-US"/>
        </w:rPr>
        <w:t>ODRAs</w:t>
      </w:r>
      <w:r w:rsidRPr="001B333F">
        <w:rPr>
          <w:rFonts w:cstheme="minorHAnsi"/>
        </w:rPr>
        <w:t> </w:t>
      </w:r>
      <w:r w:rsidRPr="001B333F">
        <w:rPr>
          <w:rFonts w:cstheme="minorHAnsi"/>
          <w:lang w:val="en-US"/>
        </w:rPr>
        <w:t>for a variety of countries. I am also sharing with you an example from Jamaica, where we had a focus on open budget data as a request from the donor (DFID)."</w:t>
      </w:r>
    </w:p>
    <w:p w14:paraId="735EF207" w14:textId="75678D5B" w:rsidR="00685BFB" w:rsidRPr="001B333F" w:rsidRDefault="00685BFB" w:rsidP="001B333F">
      <w:pPr>
        <w:rPr>
          <w:rFonts w:cstheme="minorHAnsi"/>
          <w:lang w:val="en-US"/>
        </w:rPr>
      </w:pPr>
      <w:r w:rsidRPr="001B333F">
        <w:rPr>
          <w:rFonts w:cstheme="minorHAnsi"/>
          <w:lang w:val="en-US"/>
        </w:rPr>
        <w:t>Open Data Readiness Assessment (ODRA)</w:t>
      </w:r>
      <w:r w:rsidR="001B333F">
        <w:rPr>
          <w:rFonts w:cstheme="minorHAnsi"/>
          <w:lang w:val="en-US"/>
        </w:rPr>
        <w:t>:</w:t>
      </w:r>
    </w:p>
    <w:p w14:paraId="04903292" w14:textId="4FDB581D" w:rsidR="001B333F" w:rsidRPr="001B333F" w:rsidRDefault="00685BFB" w:rsidP="001B333F">
      <w:pPr>
        <w:rPr>
          <w:rFonts w:cstheme="minorHAnsi"/>
          <w:color w:val="ED7D31" w:themeColor="accent2"/>
          <w:lang w:val="en-US"/>
        </w:rPr>
      </w:pPr>
      <w:r w:rsidRPr="001B333F">
        <w:rPr>
          <w:rFonts w:cstheme="minorHAnsi"/>
          <w:color w:val="ED7D31" w:themeColor="accent2"/>
          <w:lang w:val="en-US"/>
        </w:rPr>
        <w:fldChar w:fldCharType="begin"/>
      </w:r>
      <w:r w:rsidRPr="001B333F">
        <w:rPr>
          <w:rFonts w:cstheme="minorHAnsi"/>
          <w:color w:val="ED7D31" w:themeColor="accent2"/>
          <w:lang w:val="en-US"/>
        </w:rPr>
        <w:instrText xml:space="preserve"> HYPERLINK "http://opendatatoolkit.worldbank.org/en/odra.html" \t "_blank" </w:instrText>
      </w:r>
      <w:r w:rsidRPr="001B333F">
        <w:rPr>
          <w:rFonts w:cstheme="minorHAnsi"/>
          <w:color w:val="ED7D31" w:themeColor="accent2"/>
          <w:lang w:val="en-US"/>
        </w:rPr>
        <w:fldChar w:fldCharType="separate"/>
      </w:r>
      <w:r w:rsidRPr="001B333F">
        <w:rPr>
          <w:rFonts w:cstheme="minorHAnsi"/>
          <w:color w:val="ED7D31" w:themeColor="accent2"/>
          <w:lang w:val="en-US"/>
        </w:rPr>
        <w:t>http://opendatatoolkit.worldbank.org/en/odra.html</w:t>
      </w:r>
      <w:r w:rsidRPr="001B333F">
        <w:rPr>
          <w:rFonts w:cstheme="minorHAnsi"/>
          <w:color w:val="ED7D31" w:themeColor="accent2"/>
          <w:lang w:val="en-US"/>
        </w:rPr>
        <w:fldChar w:fldCharType="end"/>
      </w:r>
      <w:r w:rsidR="001B333F" w:rsidRPr="001B333F">
        <w:rPr>
          <w:rFonts w:cstheme="minorHAnsi"/>
          <w:color w:val="ED7D31" w:themeColor="accent2"/>
          <w:lang w:val="en-US"/>
        </w:rPr>
        <w:t xml:space="preserve"> </w:t>
      </w:r>
    </w:p>
    <w:p w14:paraId="59656B20" w14:textId="315E45B9" w:rsidR="00685BFB" w:rsidRPr="001B333F" w:rsidRDefault="00685BFB" w:rsidP="001B333F">
      <w:pPr>
        <w:rPr>
          <w:rFonts w:cstheme="minorHAnsi"/>
          <w:lang w:val="en-US"/>
        </w:rPr>
      </w:pPr>
      <w:r w:rsidRPr="001B333F">
        <w:rPr>
          <w:rFonts w:cstheme="minorHAnsi"/>
          <w:lang w:val="en-US"/>
        </w:rPr>
        <w:t>Open Data Readiness Assessment – Jamaica</w:t>
      </w:r>
      <w:r w:rsidR="001B333F">
        <w:rPr>
          <w:rFonts w:cstheme="minorHAnsi"/>
          <w:lang w:val="en-US"/>
        </w:rPr>
        <w:t>:</w:t>
      </w:r>
    </w:p>
    <w:p w14:paraId="74EA97CC" w14:textId="21A9C2F8" w:rsidR="00685BFB" w:rsidRPr="001B333F" w:rsidRDefault="00685BFB" w:rsidP="001B333F">
      <w:pPr>
        <w:rPr>
          <w:rFonts w:cstheme="minorHAnsi"/>
          <w:lang w:val="en-US"/>
        </w:rPr>
      </w:pPr>
      <w:hyperlink r:id="rId8" w:tgtFrame="_blank" w:history="1">
        <w:r w:rsidRPr="001B333F">
          <w:rPr>
            <w:rFonts w:cstheme="minorHAnsi"/>
            <w:color w:val="ED7D31" w:themeColor="accent2"/>
          </w:rPr>
          <w:t>http://data.gov.jm/story/open-data-readiness-assessment</w:t>
        </w:r>
      </w:hyperlink>
    </w:p>
    <w:p w14:paraId="14110FC6" w14:textId="77777777" w:rsidR="001B333F" w:rsidRDefault="001B333F" w:rsidP="001B333F">
      <w:pPr>
        <w:rPr>
          <w:rFonts w:cstheme="minorHAnsi"/>
          <w:lang w:val="en-US"/>
        </w:rPr>
      </w:pPr>
    </w:p>
    <w:p w14:paraId="14E04EDE" w14:textId="471BE445" w:rsidR="00685BFB" w:rsidRPr="001B333F" w:rsidRDefault="00685BFB" w:rsidP="001B333F">
      <w:pPr>
        <w:rPr>
          <w:rFonts w:cstheme="minorHAnsi"/>
          <w:lang w:val="en-US"/>
        </w:rPr>
      </w:pPr>
      <w:r w:rsidRPr="001B333F">
        <w:rPr>
          <w:rFonts w:cstheme="minorHAnsi"/>
          <w:lang w:val="en-US"/>
        </w:rPr>
        <w:t>Also, below are the links to the documents on the topic that Juan Pablo mentioned:</w:t>
      </w:r>
    </w:p>
    <w:p w14:paraId="00CBAAD2" w14:textId="436E840B" w:rsidR="00685BFB" w:rsidRPr="001B333F" w:rsidRDefault="00685BFB" w:rsidP="00685BFB">
      <w:pPr>
        <w:rPr>
          <w:rFonts w:cstheme="minorHAnsi"/>
          <w:lang w:val="en-US"/>
        </w:rPr>
      </w:pPr>
      <w:r w:rsidRPr="001B333F">
        <w:rPr>
          <w:rFonts w:cstheme="minorHAnsi"/>
          <w:lang w:val="en-US"/>
        </w:rPr>
        <w:t>On Open Data, mapping the landscape, here is the link:</w:t>
      </w:r>
    </w:p>
    <w:p w14:paraId="5D1EB190" w14:textId="7F827896" w:rsidR="00685BFB" w:rsidRPr="001B333F" w:rsidRDefault="00685BFB" w:rsidP="00685BFB">
      <w:pPr>
        <w:rPr>
          <w:rFonts w:cstheme="minorHAnsi"/>
          <w:color w:val="ED7D31" w:themeColor="accent2"/>
          <w:lang w:val="en-US"/>
        </w:rPr>
      </w:pPr>
      <w:hyperlink r:id="rId9" w:tgtFrame="_blank" w:history="1">
        <w:r w:rsidRPr="001B333F">
          <w:rPr>
            <w:rFonts w:cstheme="minorHAnsi"/>
            <w:color w:val="ED7D31" w:themeColor="accent2"/>
          </w:rPr>
          <w:t>http://www.fiscaltransparency.net/resourcesfiles/files/20150902128.pdf</w:t>
        </w:r>
      </w:hyperlink>
    </w:p>
    <w:p w14:paraId="683722BB" w14:textId="771DC577" w:rsidR="00685BFB" w:rsidRPr="001B333F" w:rsidRDefault="00685BFB" w:rsidP="00685BFB">
      <w:pPr>
        <w:rPr>
          <w:rFonts w:cstheme="minorHAnsi"/>
          <w:lang w:val="en-US"/>
        </w:rPr>
      </w:pPr>
      <w:r w:rsidRPr="001B333F">
        <w:rPr>
          <w:rFonts w:cstheme="minorHAnsi"/>
          <w:lang w:val="en-US"/>
        </w:rPr>
        <w:t>And a previous study by Open Knowledge: "Technology for Transparent and Accountable Public Finance” (attached)</w:t>
      </w:r>
    </w:p>
    <w:p w14:paraId="751E71F0" w14:textId="6576231B" w:rsidR="00685BFB" w:rsidRPr="001B333F" w:rsidRDefault="00685BFB" w:rsidP="00685BFB">
      <w:pPr>
        <w:rPr>
          <w:rFonts w:cstheme="minorHAnsi"/>
          <w:lang w:val="en-US"/>
        </w:rPr>
      </w:pPr>
      <w:r w:rsidRPr="001B333F">
        <w:rPr>
          <w:rFonts w:cstheme="minorHAnsi"/>
          <w:lang w:val="en-US"/>
        </w:rPr>
        <w:t>And the 3 case studies: </w:t>
      </w:r>
    </w:p>
    <w:p w14:paraId="79BBB1EC" w14:textId="535EFBC2" w:rsidR="00685BFB" w:rsidRPr="001B333F" w:rsidRDefault="00685BFB" w:rsidP="00685BFB">
      <w:pPr>
        <w:rPr>
          <w:rFonts w:cstheme="minorHAnsi"/>
          <w:lang w:val="en-US"/>
        </w:rPr>
      </w:pPr>
      <w:r w:rsidRPr="001B333F">
        <w:rPr>
          <w:rFonts w:cstheme="minorHAnsi"/>
          <w:lang w:val="en-US"/>
        </w:rPr>
        <w:t>Mexico</w:t>
      </w:r>
      <w:r w:rsidR="001B333F">
        <w:rPr>
          <w:rFonts w:cstheme="minorHAnsi"/>
          <w:lang w:val="en-US"/>
        </w:rPr>
        <w:t>:</w:t>
      </w:r>
    </w:p>
    <w:p w14:paraId="30A5A7B7" w14:textId="77777777" w:rsidR="00685BFB" w:rsidRPr="001B333F" w:rsidRDefault="00685BFB" w:rsidP="00685BFB">
      <w:pPr>
        <w:rPr>
          <w:rFonts w:cstheme="minorHAnsi"/>
          <w:lang w:val="en-US"/>
        </w:rPr>
      </w:pPr>
      <w:hyperlink r:id="rId10" w:tgtFrame="_blank" w:history="1">
        <w:r w:rsidRPr="001B333F">
          <w:rPr>
            <w:rFonts w:cstheme="minorHAnsi"/>
            <w:color w:val="ED7D31" w:themeColor="accent2"/>
          </w:rPr>
          <w:t>http://www.fiscaltransparency.net/resourcesfiles/files/20150831127.pdf</w:t>
        </w:r>
      </w:hyperlink>
    </w:p>
    <w:p w14:paraId="0A572A04" w14:textId="57FDDD7C" w:rsidR="00685BFB" w:rsidRPr="001B333F" w:rsidRDefault="00685BFB" w:rsidP="00685BFB">
      <w:pPr>
        <w:rPr>
          <w:rFonts w:cstheme="minorHAnsi"/>
          <w:lang w:val="en-US"/>
        </w:rPr>
      </w:pPr>
      <w:r w:rsidRPr="001B333F">
        <w:rPr>
          <w:rFonts w:cstheme="minorHAnsi"/>
          <w:lang w:val="en-US"/>
        </w:rPr>
        <w:t>Kenya:</w:t>
      </w:r>
    </w:p>
    <w:p w14:paraId="06363838" w14:textId="3427BF0B" w:rsidR="00685BFB" w:rsidRPr="001B333F" w:rsidRDefault="00685BFB" w:rsidP="00685BFB">
      <w:pPr>
        <w:rPr>
          <w:rFonts w:cstheme="minorHAnsi"/>
          <w:color w:val="ED7D31" w:themeColor="accent2"/>
          <w:lang w:val="en-US"/>
        </w:rPr>
      </w:pPr>
      <w:hyperlink r:id="rId11" w:tgtFrame="_blank" w:history="1">
        <w:r w:rsidRPr="001B333F">
          <w:rPr>
            <w:rFonts w:cstheme="minorHAnsi"/>
            <w:color w:val="ED7D31" w:themeColor="accent2"/>
            <w:lang w:val="en-US"/>
          </w:rPr>
          <w:t>http://www.fiscaltransparency.net/resourcesfiles/files/20150831126.pdf</w:t>
        </w:r>
      </w:hyperlink>
    </w:p>
    <w:p w14:paraId="43A53766" w14:textId="6048D251" w:rsidR="00685BFB" w:rsidRPr="001B333F" w:rsidRDefault="00685BFB" w:rsidP="00685BFB">
      <w:pPr>
        <w:rPr>
          <w:rFonts w:cstheme="minorHAnsi"/>
          <w:lang w:val="en-US"/>
        </w:rPr>
      </w:pPr>
      <w:r w:rsidRPr="001B333F">
        <w:rPr>
          <w:rFonts w:cstheme="minorHAnsi"/>
          <w:lang w:val="en-US"/>
        </w:rPr>
        <w:t>Two USA Cities</w:t>
      </w:r>
      <w:r w:rsidR="001B333F">
        <w:rPr>
          <w:rFonts w:cstheme="minorHAnsi"/>
          <w:lang w:val="en-US"/>
        </w:rPr>
        <w:t>:</w:t>
      </w:r>
    </w:p>
    <w:p w14:paraId="344B2C0E" w14:textId="77777777" w:rsidR="00685BFB" w:rsidRPr="001B333F" w:rsidRDefault="00685BFB" w:rsidP="00685BFB">
      <w:pPr>
        <w:rPr>
          <w:rFonts w:cstheme="minorHAnsi"/>
          <w:color w:val="ED7D31" w:themeColor="accent2"/>
          <w:lang w:val="en-US"/>
        </w:rPr>
      </w:pPr>
      <w:hyperlink r:id="rId12" w:tgtFrame="_blank" w:history="1">
        <w:r w:rsidRPr="001B333F">
          <w:rPr>
            <w:rFonts w:cstheme="minorHAnsi"/>
            <w:color w:val="ED7D31" w:themeColor="accent2"/>
            <w:lang w:val="en-US"/>
          </w:rPr>
          <w:t>http://www.fiscaltransparency.net/resourcesfiles/files/20150831125.pdf</w:t>
        </w:r>
      </w:hyperlink>
    </w:p>
    <w:p w14:paraId="42E5F36C" w14:textId="77777777" w:rsidR="00685BFB" w:rsidRPr="001B333F" w:rsidRDefault="00685BFB" w:rsidP="001B333F">
      <w:pPr>
        <w:rPr>
          <w:rFonts w:cstheme="minorHAnsi"/>
          <w:lang w:val="en-US"/>
        </w:rPr>
      </w:pPr>
      <w:r w:rsidRPr="001B333F">
        <w:rPr>
          <w:rFonts w:cstheme="minorHAnsi"/>
          <w:lang w:val="en-US"/>
        </w:rPr>
        <w:t> </w:t>
      </w:r>
    </w:p>
    <w:p w14:paraId="7CCD8123" w14:textId="77777777" w:rsidR="00400E63" w:rsidRPr="001B333F" w:rsidRDefault="00400E63" w:rsidP="001B333F">
      <w:pPr>
        <w:rPr>
          <w:rFonts w:cstheme="minorHAnsi"/>
          <w:lang w:val="en-US"/>
        </w:rPr>
      </w:pPr>
    </w:p>
    <w:sectPr w:rsidR="00400E63" w:rsidRPr="001B333F" w:rsidSect="00A146C5">
      <w:headerReference w:type="default" r:id="rId13"/>
      <w:footerReference w:type="default" r:id="rId14"/>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0F162" w14:textId="77777777" w:rsidR="00BD5C65" w:rsidRDefault="00BD5C65" w:rsidP="00E33BA8">
      <w:pPr>
        <w:spacing w:after="0" w:line="240" w:lineRule="auto"/>
      </w:pPr>
      <w:r>
        <w:separator/>
      </w:r>
    </w:p>
  </w:endnote>
  <w:endnote w:type="continuationSeparator" w:id="0">
    <w:p w14:paraId="65F29A0E" w14:textId="77777777" w:rsidR="00BD5C65" w:rsidRDefault="00BD5C65" w:rsidP="00E3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4468"/>
      <w:docPartObj>
        <w:docPartGallery w:val="Page Numbers (Bottom of Page)"/>
        <w:docPartUnique/>
      </w:docPartObj>
    </w:sdtPr>
    <w:sdtEndPr/>
    <w:sdtContent>
      <w:p w14:paraId="781E8D81" w14:textId="6E7923C0" w:rsidR="00A146C5" w:rsidRDefault="00A146C5">
        <w:pPr>
          <w:pStyle w:val="Piedepgina"/>
          <w:jc w:val="center"/>
        </w:pPr>
        <w:r>
          <w:fldChar w:fldCharType="begin"/>
        </w:r>
        <w:r>
          <w:instrText>PAGE   \* MERGEFORMAT</w:instrText>
        </w:r>
        <w:r>
          <w:fldChar w:fldCharType="separate"/>
        </w:r>
        <w:r w:rsidR="005547F0" w:rsidRPr="005547F0">
          <w:rPr>
            <w:noProof/>
            <w:lang w:val="es-ES"/>
          </w:rPr>
          <w:t>2</w:t>
        </w:r>
        <w:r>
          <w:fldChar w:fldCharType="end"/>
        </w:r>
      </w:p>
    </w:sdtContent>
  </w:sdt>
  <w:p w14:paraId="47277E7B" w14:textId="77777777" w:rsidR="00A146C5" w:rsidRDefault="00A1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4713C" w14:textId="77777777" w:rsidR="00BD5C65" w:rsidRDefault="00BD5C65" w:rsidP="00E33BA8">
      <w:pPr>
        <w:spacing w:after="0" w:line="240" w:lineRule="auto"/>
      </w:pPr>
      <w:r>
        <w:separator/>
      </w:r>
    </w:p>
  </w:footnote>
  <w:footnote w:type="continuationSeparator" w:id="0">
    <w:p w14:paraId="00B3A2ED" w14:textId="77777777" w:rsidR="00BD5C65" w:rsidRDefault="00BD5C65" w:rsidP="00E3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CDA1" w14:textId="77777777" w:rsidR="00E33BA8" w:rsidRDefault="00E33BA8">
    <w:pPr>
      <w:pStyle w:val="Encabezado"/>
    </w:pPr>
    <w:r w:rsidRPr="00C36D35">
      <w:rPr>
        <w:rFonts w:eastAsiaTheme="majorEastAsia"/>
        <w:noProof/>
        <w:color w:val="FF3300"/>
        <w:lang w:val="en-US"/>
      </w:rPr>
      <w:drawing>
        <wp:anchor distT="0" distB="0" distL="114300" distR="114300" simplePos="0" relativeHeight="251659264" behindDoc="1" locked="0" layoutInCell="1" allowOverlap="1" wp14:anchorId="453889A6" wp14:editId="25057508">
          <wp:simplePos x="0" y="0"/>
          <wp:positionH relativeFrom="margin">
            <wp:align>center</wp:align>
          </wp:positionH>
          <wp:positionV relativeFrom="paragraph">
            <wp:posOffset>-219710</wp:posOffset>
          </wp:positionV>
          <wp:extent cx="1008000" cy="671706"/>
          <wp:effectExtent l="0" t="0" r="190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1008000" cy="67170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67A9"/>
    <w:multiLevelType w:val="hybridMultilevel"/>
    <w:tmpl w:val="B4A0167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4251F99"/>
    <w:multiLevelType w:val="hybridMultilevel"/>
    <w:tmpl w:val="527CB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A8"/>
    <w:rsid w:val="001B333F"/>
    <w:rsid w:val="00281BC4"/>
    <w:rsid w:val="00344CD3"/>
    <w:rsid w:val="00365EAE"/>
    <w:rsid w:val="00400E63"/>
    <w:rsid w:val="00402C79"/>
    <w:rsid w:val="004368E0"/>
    <w:rsid w:val="004B36DE"/>
    <w:rsid w:val="005547F0"/>
    <w:rsid w:val="00554CA4"/>
    <w:rsid w:val="00667BC7"/>
    <w:rsid w:val="00685BFB"/>
    <w:rsid w:val="0076373E"/>
    <w:rsid w:val="0079149D"/>
    <w:rsid w:val="007F1586"/>
    <w:rsid w:val="00841CE4"/>
    <w:rsid w:val="008973F0"/>
    <w:rsid w:val="00A146C5"/>
    <w:rsid w:val="00A9245A"/>
    <w:rsid w:val="00AD3303"/>
    <w:rsid w:val="00BA3929"/>
    <w:rsid w:val="00BD5C65"/>
    <w:rsid w:val="00CD2247"/>
    <w:rsid w:val="00D01145"/>
    <w:rsid w:val="00D66997"/>
    <w:rsid w:val="00E33BA8"/>
    <w:rsid w:val="00EB7D39"/>
    <w:rsid w:val="00F01CE6"/>
    <w:rsid w:val="00F52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DAAF"/>
  <w15:chartTrackingRefBased/>
  <w15:docId w15:val="{138B0061-67E4-4770-9989-B4CC65DB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3B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3BA8"/>
  </w:style>
  <w:style w:type="paragraph" w:styleId="Piedepgina">
    <w:name w:val="footer"/>
    <w:basedOn w:val="Normal"/>
    <w:link w:val="PiedepginaCar"/>
    <w:uiPriority w:val="99"/>
    <w:unhideWhenUsed/>
    <w:rsid w:val="00E33B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3BA8"/>
  </w:style>
  <w:style w:type="paragraph" w:styleId="Prrafodelista">
    <w:name w:val="List Paragraph"/>
    <w:basedOn w:val="Normal"/>
    <w:uiPriority w:val="34"/>
    <w:qFormat/>
    <w:rsid w:val="00365EAE"/>
    <w:pPr>
      <w:ind w:left="720"/>
      <w:contextualSpacing/>
    </w:pPr>
  </w:style>
  <w:style w:type="character" w:styleId="Refdecomentario">
    <w:name w:val="annotation reference"/>
    <w:basedOn w:val="Fuentedeprrafopredeter"/>
    <w:uiPriority w:val="99"/>
    <w:semiHidden/>
    <w:unhideWhenUsed/>
    <w:rsid w:val="00344CD3"/>
    <w:rPr>
      <w:sz w:val="18"/>
      <w:szCs w:val="18"/>
    </w:rPr>
  </w:style>
  <w:style w:type="paragraph" w:styleId="Textocomentario">
    <w:name w:val="annotation text"/>
    <w:basedOn w:val="Normal"/>
    <w:link w:val="TextocomentarioCar"/>
    <w:uiPriority w:val="99"/>
    <w:semiHidden/>
    <w:unhideWhenUsed/>
    <w:rsid w:val="00344CD3"/>
    <w:pPr>
      <w:spacing w:after="0" w:line="240" w:lineRule="auto"/>
    </w:pPr>
    <w:rPr>
      <w:rFonts w:ascii="Arial" w:eastAsia="Arial" w:hAnsi="Arial" w:cs="Arial"/>
      <w:color w:val="000000"/>
      <w:sz w:val="24"/>
      <w:szCs w:val="24"/>
      <w:lang w:eastAsia="es-MX"/>
    </w:rPr>
  </w:style>
  <w:style w:type="character" w:customStyle="1" w:styleId="TextocomentarioCar">
    <w:name w:val="Texto comentario Car"/>
    <w:basedOn w:val="Fuentedeprrafopredeter"/>
    <w:link w:val="Textocomentario"/>
    <w:uiPriority w:val="99"/>
    <w:semiHidden/>
    <w:rsid w:val="00344CD3"/>
    <w:rPr>
      <w:rFonts w:ascii="Arial" w:eastAsia="Arial" w:hAnsi="Arial" w:cs="Arial"/>
      <w:color w:val="000000"/>
      <w:sz w:val="24"/>
      <w:szCs w:val="24"/>
      <w:lang w:eastAsia="es-MX"/>
    </w:rPr>
  </w:style>
  <w:style w:type="paragraph" w:styleId="Textodeglobo">
    <w:name w:val="Balloon Text"/>
    <w:basedOn w:val="Normal"/>
    <w:link w:val="TextodegloboCar"/>
    <w:uiPriority w:val="99"/>
    <w:semiHidden/>
    <w:unhideWhenUsed/>
    <w:rsid w:val="00344C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CD3"/>
    <w:rPr>
      <w:rFonts w:ascii="Segoe UI" w:hAnsi="Segoe UI" w:cs="Segoe UI"/>
      <w:sz w:val="18"/>
      <w:szCs w:val="18"/>
    </w:rPr>
  </w:style>
  <w:style w:type="character" w:styleId="nfasis">
    <w:name w:val="Emphasis"/>
    <w:basedOn w:val="Fuentedeprrafopredeter"/>
    <w:uiPriority w:val="20"/>
    <w:qFormat/>
    <w:rsid w:val="00841CE4"/>
    <w:rPr>
      <w:i/>
      <w:iCs/>
    </w:rPr>
  </w:style>
  <w:style w:type="character" w:styleId="Hipervnculo">
    <w:name w:val="Hyperlink"/>
    <w:basedOn w:val="Fuentedeprrafopredeter"/>
    <w:uiPriority w:val="99"/>
    <w:unhideWhenUsed/>
    <w:rsid w:val="00A9245A"/>
    <w:rPr>
      <w:color w:val="0563C1" w:themeColor="hyperlink"/>
      <w:u w:val="single"/>
    </w:rPr>
  </w:style>
  <w:style w:type="character" w:customStyle="1" w:styleId="apple-converted-space">
    <w:name w:val="apple-converted-space"/>
    <w:basedOn w:val="Fuentedeprrafopredeter"/>
    <w:rsid w:val="0068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5749">
      <w:bodyDiv w:val="1"/>
      <w:marLeft w:val="0"/>
      <w:marRight w:val="0"/>
      <w:marTop w:val="0"/>
      <w:marBottom w:val="0"/>
      <w:divBdr>
        <w:top w:val="none" w:sz="0" w:space="0" w:color="auto"/>
        <w:left w:val="none" w:sz="0" w:space="0" w:color="auto"/>
        <w:bottom w:val="none" w:sz="0" w:space="0" w:color="auto"/>
        <w:right w:val="none" w:sz="0" w:space="0" w:color="auto"/>
      </w:divBdr>
      <w:divsChild>
        <w:div w:id="189413229">
          <w:marLeft w:val="0"/>
          <w:marRight w:val="0"/>
          <w:marTop w:val="0"/>
          <w:marBottom w:val="0"/>
          <w:divBdr>
            <w:top w:val="none" w:sz="0" w:space="0" w:color="auto"/>
            <w:left w:val="none" w:sz="0" w:space="0" w:color="auto"/>
            <w:bottom w:val="none" w:sz="0" w:space="0" w:color="auto"/>
            <w:right w:val="none" w:sz="0" w:space="0" w:color="auto"/>
          </w:divBdr>
        </w:div>
        <w:div w:id="1917856688">
          <w:marLeft w:val="0"/>
          <w:marRight w:val="0"/>
          <w:marTop w:val="0"/>
          <w:marBottom w:val="0"/>
          <w:divBdr>
            <w:top w:val="none" w:sz="0" w:space="0" w:color="auto"/>
            <w:left w:val="none" w:sz="0" w:space="0" w:color="auto"/>
            <w:bottom w:val="none" w:sz="0" w:space="0" w:color="auto"/>
            <w:right w:val="none" w:sz="0" w:space="0" w:color="auto"/>
          </w:divBdr>
        </w:div>
        <w:div w:id="239367384">
          <w:marLeft w:val="0"/>
          <w:marRight w:val="0"/>
          <w:marTop w:val="0"/>
          <w:marBottom w:val="0"/>
          <w:divBdr>
            <w:top w:val="none" w:sz="0" w:space="0" w:color="auto"/>
            <w:left w:val="none" w:sz="0" w:space="0" w:color="auto"/>
            <w:bottom w:val="none" w:sz="0" w:space="0" w:color="auto"/>
            <w:right w:val="none" w:sz="0" w:space="0" w:color="auto"/>
          </w:divBdr>
        </w:div>
        <w:div w:id="795098459">
          <w:marLeft w:val="0"/>
          <w:marRight w:val="0"/>
          <w:marTop w:val="0"/>
          <w:marBottom w:val="0"/>
          <w:divBdr>
            <w:top w:val="none" w:sz="0" w:space="0" w:color="auto"/>
            <w:left w:val="none" w:sz="0" w:space="0" w:color="auto"/>
            <w:bottom w:val="none" w:sz="0" w:space="0" w:color="auto"/>
            <w:right w:val="none" w:sz="0" w:space="0" w:color="auto"/>
          </w:divBdr>
        </w:div>
        <w:div w:id="1781870197">
          <w:marLeft w:val="0"/>
          <w:marRight w:val="0"/>
          <w:marTop w:val="0"/>
          <w:marBottom w:val="0"/>
          <w:divBdr>
            <w:top w:val="none" w:sz="0" w:space="0" w:color="auto"/>
            <w:left w:val="none" w:sz="0" w:space="0" w:color="auto"/>
            <w:bottom w:val="none" w:sz="0" w:space="0" w:color="auto"/>
            <w:right w:val="none" w:sz="0" w:space="0" w:color="auto"/>
          </w:divBdr>
        </w:div>
        <w:div w:id="1712879296">
          <w:marLeft w:val="0"/>
          <w:marRight w:val="0"/>
          <w:marTop w:val="0"/>
          <w:marBottom w:val="0"/>
          <w:divBdr>
            <w:top w:val="none" w:sz="0" w:space="0" w:color="auto"/>
            <w:left w:val="none" w:sz="0" w:space="0" w:color="auto"/>
            <w:bottom w:val="none" w:sz="0" w:space="0" w:color="auto"/>
            <w:right w:val="none" w:sz="0" w:space="0" w:color="auto"/>
          </w:divBdr>
        </w:div>
        <w:div w:id="1316953822">
          <w:marLeft w:val="0"/>
          <w:marRight w:val="0"/>
          <w:marTop w:val="0"/>
          <w:marBottom w:val="0"/>
          <w:divBdr>
            <w:top w:val="none" w:sz="0" w:space="0" w:color="auto"/>
            <w:left w:val="none" w:sz="0" w:space="0" w:color="auto"/>
            <w:bottom w:val="none" w:sz="0" w:space="0" w:color="auto"/>
            <w:right w:val="none" w:sz="0" w:space="0" w:color="auto"/>
          </w:divBdr>
        </w:div>
        <w:div w:id="682510387">
          <w:marLeft w:val="0"/>
          <w:marRight w:val="0"/>
          <w:marTop w:val="0"/>
          <w:marBottom w:val="0"/>
          <w:divBdr>
            <w:top w:val="none" w:sz="0" w:space="0" w:color="auto"/>
            <w:left w:val="none" w:sz="0" w:space="0" w:color="auto"/>
            <w:bottom w:val="none" w:sz="0" w:space="0" w:color="auto"/>
            <w:right w:val="none" w:sz="0" w:space="0" w:color="auto"/>
          </w:divBdr>
        </w:div>
        <w:div w:id="1962956069">
          <w:marLeft w:val="0"/>
          <w:marRight w:val="0"/>
          <w:marTop w:val="0"/>
          <w:marBottom w:val="0"/>
          <w:divBdr>
            <w:top w:val="none" w:sz="0" w:space="0" w:color="auto"/>
            <w:left w:val="none" w:sz="0" w:space="0" w:color="auto"/>
            <w:bottom w:val="none" w:sz="0" w:space="0" w:color="auto"/>
            <w:right w:val="none" w:sz="0" w:space="0" w:color="auto"/>
          </w:divBdr>
        </w:div>
        <w:div w:id="382604718">
          <w:marLeft w:val="0"/>
          <w:marRight w:val="0"/>
          <w:marTop w:val="0"/>
          <w:marBottom w:val="0"/>
          <w:divBdr>
            <w:top w:val="none" w:sz="0" w:space="0" w:color="auto"/>
            <w:left w:val="none" w:sz="0" w:space="0" w:color="auto"/>
            <w:bottom w:val="none" w:sz="0" w:space="0" w:color="auto"/>
            <w:right w:val="none" w:sz="0" w:space="0" w:color="auto"/>
          </w:divBdr>
        </w:div>
        <w:div w:id="1246645214">
          <w:marLeft w:val="0"/>
          <w:marRight w:val="0"/>
          <w:marTop w:val="0"/>
          <w:marBottom w:val="0"/>
          <w:divBdr>
            <w:top w:val="none" w:sz="0" w:space="0" w:color="auto"/>
            <w:left w:val="none" w:sz="0" w:space="0" w:color="auto"/>
            <w:bottom w:val="none" w:sz="0" w:space="0" w:color="auto"/>
            <w:right w:val="none" w:sz="0" w:space="0" w:color="auto"/>
          </w:divBdr>
        </w:div>
        <w:div w:id="373163809">
          <w:marLeft w:val="0"/>
          <w:marRight w:val="0"/>
          <w:marTop w:val="0"/>
          <w:marBottom w:val="0"/>
          <w:divBdr>
            <w:top w:val="none" w:sz="0" w:space="0" w:color="auto"/>
            <w:left w:val="none" w:sz="0" w:space="0" w:color="auto"/>
            <w:bottom w:val="none" w:sz="0" w:space="0" w:color="auto"/>
            <w:right w:val="none" w:sz="0" w:space="0" w:color="auto"/>
          </w:divBdr>
        </w:div>
      </w:divsChild>
    </w:div>
    <w:div w:id="1551191195">
      <w:bodyDiv w:val="1"/>
      <w:marLeft w:val="0"/>
      <w:marRight w:val="0"/>
      <w:marTop w:val="0"/>
      <w:marBottom w:val="0"/>
      <w:divBdr>
        <w:top w:val="none" w:sz="0" w:space="0" w:color="auto"/>
        <w:left w:val="none" w:sz="0" w:space="0" w:color="auto"/>
        <w:bottom w:val="none" w:sz="0" w:space="0" w:color="auto"/>
        <w:right w:val="none" w:sz="0" w:space="0" w:color="auto"/>
      </w:divBdr>
      <w:divsChild>
        <w:div w:id="2139950449">
          <w:marLeft w:val="0"/>
          <w:marRight w:val="0"/>
          <w:marTop w:val="0"/>
          <w:marBottom w:val="0"/>
          <w:divBdr>
            <w:top w:val="none" w:sz="0" w:space="0" w:color="auto"/>
            <w:left w:val="none" w:sz="0" w:space="0" w:color="auto"/>
            <w:bottom w:val="none" w:sz="0" w:space="0" w:color="auto"/>
            <w:right w:val="none" w:sz="0" w:space="0" w:color="auto"/>
          </w:divBdr>
        </w:div>
        <w:div w:id="711343004">
          <w:marLeft w:val="0"/>
          <w:marRight w:val="0"/>
          <w:marTop w:val="0"/>
          <w:marBottom w:val="0"/>
          <w:divBdr>
            <w:top w:val="none" w:sz="0" w:space="0" w:color="auto"/>
            <w:left w:val="none" w:sz="0" w:space="0" w:color="auto"/>
            <w:bottom w:val="none" w:sz="0" w:space="0" w:color="auto"/>
            <w:right w:val="none" w:sz="0" w:space="0" w:color="auto"/>
          </w:divBdr>
        </w:div>
        <w:div w:id="2009093929">
          <w:marLeft w:val="0"/>
          <w:marRight w:val="0"/>
          <w:marTop w:val="0"/>
          <w:marBottom w:val="0"/>
          <w:divBdr>
            <w:top w:val="none" w:sz="0" w:space="0" w:color="auto"/>
            <w:left w:val="none" w:sz="0" w:space="0" w:color="auto"/>
            <w:bottom w:val="none" w:sz="0" w:space="0" w:color="auto"/>
            <w:right w:val="none" w:sz="0" w:space="0" w:color="auto"/>
          </w:divBdr>
        </w:div>
        <w:div w:id="1377463122">
          <w:marLeft w:val="0"/>
          <w:marRight w:val="0"/>
          <w:marTop w:val="0"/>
          <w:marBottom w:val="0"/>
          <w:divBdr>
            <w:top w:val="none" w:sz="0" w:space="0" w:color="auto"/>
            <w:left w:val="none" w:sz="0" w:space="0" w:color="auto"/>
            <w:bottom w:val="none" w:sz="0" w:space="0" w:color="auto"/>
            <w:right w:val="none" w:sz="0" w:space="0" w:color="auto"/>
          </w:divBdr>
          <w:divsChild>
            <w:div w:id="1052652249">
              <w:marLeft w:val="0"/>
              <w:marRight w:val="0"/>
              <w:marTop w:val="0"/>
              <w:marBottom w:val="0"/>
              <w:divBdr>
                <w:top w:val="none" w:sz="0" w:space="0" w:color="auto"/>
                <w:left w:val="none" w:sz="0" w:space="0" w:color="auto"/>
                <w:bottom w:val="none" w:sz="0" w:space="0" w:color="auto"/>
                <w:right w:val="none" w:sz="0" w:space="0" w:color="auto"/>
              </w:divBdr>
              <w:divsChild>
                <w:div w:id="1287658663">
                  <w:marLeft w:val="0"/>
                  <w:marRight w:val="0"/>
                  <w:marTop w:val="0"/>
                  <w:marBottom w:val="0"/>
                  <w:divBdr>
                    <w:top w:val="none" w:sz="0" w:space="0" w:color="auto"/>
                    <w:left w:val="none" w:sz="0" w:space="0" w:color="auto"/>
                    <w:bottom w:val="none" w:sz="0" w:space="0" w:color="auto"/>
                    <w:right w:val="none" w:sz="0" w:space="0" w:color="auto"/>
                  </w:divBdr>
                  <w:divsChild>
                    <w:div w:id="1854951955">
                      <w:marLeft w:val="0"/>
                      <w:marRight w:val="0"/>
                      <w:marTop w:val="0"/>
                      <w:marBottom w:val="0"/>
                      <w:divBdr>
                        <w:top w:val="none" w:sz="0" w:space="0" w:color="auto"/>
                        <w:left w:val="none" w:sz="0" w:space="0" w:color="auto"/>
                        <w:bottom w:val="none" w:sz="0" w:space="0" w:color="auto"/>
                        <w:right w:val="none" w:sz="0" w:space="0" w:color="auto"/>
                      </w:divBdr>
                      <w:divsChild>
                        <w:div w:id="1524397457">
                          <w:marLeft w:val="0"/>
                          <w:marRight w:val="0"/>
                          <w:marTop w:val="0"/>
                          <w:marBottom w:val="0"/>
                          <w:divBdr>
                            <w:top w:val="none" w:sz="0" w:space="0" w:color="auto"/>
                            <w:left w:val="none" w:sz="0" w:space="0" w:color="auto"/>
                            <w:bottom w:val="none" w:sz="0" w:space="0" w:color="auto"/>
                            <w:right w:val="none" w:sz="0" w:space="0" w:color="auto"/>
                          </w:divBdr>
                        </w:div>
                        <w:div w:id="1711415962">
                          <w:marLeft w:val="0"/>
                          <w:marRight w:val="0"/>
                          <w:marTop w:val="0"/>
                          <w:marBottom w:val="0"/>
                          <w:divBdr>
                            <w:top w:val="none" w:sz="0" w:space="0" w:color="auto"/>
                            <w:left w:val="none" w:sz="0" w:space="0" w:color="auto"/>
                            <w:bottom w:val="none" w:sz="0" w:space="0" w:color="auto"/>
                            <w:right w:val="none" w:sz="0" w:space="0" w:color="auto"/>
                          </w:divBdr>
                        </w:div>
                        <w:div w:id="313607048">
                          <w:marLeft w:val="0"/>
                          <w:marRight w:val="0"/>
                          <w:marTop w:val="0"/>
                          <w:marBottom w:val="0"/>
                          <w:divBdr>
                            <w:top w:val="none" w:sz="0" w:space="0" w:color="auto"/>
                            <w:left w:val="none" w:sz="0" w:space="0" w:color="auto"/>
                            <w:bottom w:val="none" w:sz="0" w:space="0" w:color="auto"/>
                            <w:right w:val="none" w:sz="0" w:space="0" w:color="auto"/>
                          </w:divBdr>
                        </w:div>
                        <w:div w:id="1708792008">
                          <w:marLeft w:val="0"/>
                          <w:marRight w:val="0"/>
                          <w:marTop w:val="0"/>
                          <w:marBottom w:val="0"/>
                          <w:divBdr>
                            <w:top w:val="none" w:sz="0" w:space="0" w:color="auto"/>
                            <w:left w:val="none" w:sz="0" w:space="0" w:color="auto"/>
                            <w:bottom w:val="none" w:sz="0" w:space="0" w:color="auto"/>
                            <w:right w:val="none" w:sz="0" w:space="0" w:color="auto"/>
                          </w:divBdr>
                        </w:div>
                        <w:div w:id="1831292686">
                          <w:marLeft w:val="0"/>
                          <w:marRight w:val="0"/>
                          <w:marTop w:val="0"/>
                          <w:marBottom w:val="0"/>
                          <w:divBdr>
                            <w:top w:val="none" w:sz="0" w:space="0" w:color="auto"/>
                            <w:left w:val="none" w:sz="0" w:space="0" w:color="auto"/>
                            <w:bottom w:val="none" w:sz="0" w:space="0" w:color="auto"/>
                            <w:right w:val="none" w:sz="0" w:space="0" w:color="auto"/>
                          </w:divBdr>
                          <w:divsChild>
                            <w:div w:id="1281179722">
                              <w:marLeft w:val="0"/>
                              <w:marRight w:val="0"/>
                              <w:marTop w:val="0"/>
                              <w:marBottom w:val="0"/>
                              <w:divBdr>
                                <w:top w:val="none" w:sz="0" w:space="0" w:color="auto"/>
                                <w:left w:val="none" w:sz="0" w:space="0" w:color="auto"/>
                                <w:bottom w:val="none" w:sz="0" w:space="0" w:color="auto"/>
                                <w:right w:val="none" w:sz="0" w:space="0" w:color="auto"/>
                              </w:divBdr>
                            </w:div>
                          </w:divsChild>
                        </w:div>
                        <w:div w:id="1954942090">
                          <w:marLeft w:val="0"/>
                          <w:marRight w:val="0"/>
                          <w:marTop w:val="0"/>
                          <w:marBottom w:val="0"/>
                          <w:divBdr>
                            <w:top w:val="none" w:sz="0" w:space="0" w:color="auto"/>
                            <w:left w:val="none" w:sz="0" w:space="0" w:color="auto"/>
                            <w:bottom w:val="none" w:sz="0" w:space="0" w:color="auto"/>
                            <w:right w:val="none" w:sz="0" w:space="0" w:color="auto"/>
                          </w:divBdr>
                        </w:div>
                        <w:div w:id="508645496">
                          <w:marLeft w:val="0"/>
                          <w:marRight w:val="0"/>
                          <w:marTop w:val="0"/>
                          <w:marBottom w:val="0"/>
                          <w:divBdr>
                            <w:top w:val="none" w:sz="0" w:space="0" w:color="auto"/>
                            <w:left w:val="none" w:sz="0" w:space="0" w:color="auto"/>
                            <w:bottom w:val="none" w:sz="0" w:space="0" w:color="auto"/>
                            <w:right w:val="none" w:sz="0" w:space="0" w:color="auto"/>
                          </w:divBdr>
                        </w:div>
                        <w:div w:id="927229599">
                          <w:marLeft w:val="0"/>
                          <w:marRight w:val="0"/>
                          <w:marTop w:val="0"/>
                          <w:marBottom w:val="0"/>
                          <w:divBdr>
                            <w:top w:val="none" w:sz="0" w:space="0" w:color="auto"/>
                            <w:left w:val="none" w:sz="0" w:space="0" w:color="auto"/>
                            <w:bottom w:val="none" w:sz="0" w:space="0" w:color="auto"/>
                            <w:right w:val="none" w:sz="0" w:space="0" w:color="auto"/>
                          </w:divBdr>
                        </w:div>
                        <w:div w:id="151870728">
                          <w:marLeft w:val="0"/>
                          <w:marRight w:val="0"/>
                          <w:marTop w:val="0"/>
                          <w:marBottom w:val="0"/>
                          <w:divBdr>
                            <w:top w:val="none" w:sz="0" w:space="0" w:color="auto"/>
                            <w:left w:val="none" w:sz="0" w:space="0" w:color="auto"/>
                            <w:bottom w:val="none" w:sz="0" w:space="0" w:color="auto"/>
                            <w:right w:val="none" w:sz="0" w:space="0" w:color="auto"/>
                          </w:divBdr>
                        </w:div>
                        <w:div w:id="776409255">
                          <w:marLeft w:val="0"/>
                          <w:marRight w:val="0"/>
                          <w:marTop w:val="0"/>
                          <w:marBottom w:val="0"/>
                          <w:divBdr>
                            <w:top w:val="none" w:sz="0" w:space="0" w:color="auto"/>
                            <w:left w:val="none" w:sz="0" w:space="0" w:color="auto"/>
                            <w:bottom w:val="none" w:sz="0" w:space="0" w:color="auto"/>
                            <w:right w:val="none" w:sz="0" w:space="0" w:color="auto"/>
                          </w:divBdr>
                        </w:div>
                        <w:div w:id="1856117669">
                          <w:marLeft w:val="0"/>
                          <w:marRight w:val="0"/>
                          <w:marTop w:val="0"/>
                          <w:marBottom w:val="0"/>
                          <w:divBdr>
                            <w:top w:val="none" w:sz="0" w:space="0" w:color="auto"/>
                            <w:left w:val="none" w:sz="0" w:space="0" w:color="auto"/>
                            <w:bottom w:val="none" w:sz="0" w:space="0" w:color="auto"/>
                            <w:right w:val="none" w:sz="0" w:space="0" w:color="auto"/>
                          </w:divBdr>
                        </w:div>
                        <w:div w:id="347365558">
                          <w:marLeft w:val="0"/>
                          <w:marRight w:val="0"/>
                          <w:marTop w:val="0"/>
                          <w:marBottom w:val="0"/>
                          <w:divBdr>
                            <w:top w:val="none" w:sz="0" w:space="0" w:color="auto"/>
                            <w:left w:val="none" w:sz="0" w:space="0" w:color="auto"/>
                            <w:bottom w:val="none" w:sz="0" w:space="0" w:color="auto"/>
                            <w:right w:val="none" w:sz="0" w:space="0" w:color="auto"/>
                          </w:divBdr>
                        </w:div>
                        <w:div w:id="955909053">
                          <w:marLeft w:val="0"/>
                          <w:marRight w:val="0"/>
                          <w:marTop w:val="0"/>
                          <w:marBottom w:val="0"/>
                          <w:divBdr>
                            <w:top w:val="none" w:sz="0" w:space="0" w:color="auto"/>
                            <w:left w:val="none" w:sz="0" w:space="0" w:color="auto"/>
                            <w:bottom w:val="none" w:sz="0" w:space="0" w:color="auto"/>
                            <w:right w:val="none" w:sz="0" w:space="0" w:color="auto"/>
                          </w:divBdr>
                        </w:div>
                        <w:div w:id="1976326410">
                          <w:marLeft w:val="0"/>
                          <w:marRight w:val="0"/>
                          <w:marTop w:val="0"/>
                          <w:marBottom w:val="0"/>
                          <w:divBdr>
                            <w:top w:val="none" w:sz="0" w:space="0" w:color="auto"/>
                            <w:left w:val="none" w:sz="0" w:space="0" w:color="auto"/>
                            <w:bottom w:val="none" w:sz="0" w:space="0" w:color="auto"/>
                            <w:right w:val="none" w:sz="0" w:space="0" w:color="auto"/>
                          </w:divBdr>
                        </w:div>
                        <w:div w:id="1895463093">
                          <w:marLeft w:val="0"/>
                          <w:marRight w:val="0"/>
                          <w:marTop w:val="0"/>
                          <w:marBottom w:val="0"/>
                          <w:divBdr>
                            <w:top w:val="none" w:sz="0" w:space="0" w:color="auto"/>
                            <w:left w:val="none" w:sz="0" w:space="0" w:color="auto"/>
                            <w:bottom w:val="none" w:sz="0" w:space="0" w:color="auto"/>
                            <w:right w:val="none" w:sz="0" w:space="0" w:color="auto"/>
                          </w:divBdr>
                        </w:div>
                        <w:div w:id="1930577176">
                          <w:marLeft w:val="0"/>
                          <w:marRight w:val="0"/>
                          <w:marTop w:val="0"/>
                          <w:marBottom w:val="0"/>
                          <w:divBdr>
                            <w:top w:val="none" w:sz="0" w:space="0" w:color="auto"/>
                            <w:left w:val="none" w:sz="0" w:space="0" w:color="auto"/>
                            <w:bottom w:val="none" w:sz="0" w:space="0" w:color="auto"/>
                            <w:right w:val="none" w:sz="0" w:space="0" w:color="auto"/>
                          </w:divBdr>
                        </w:div>
                        <w:div w:id="1288589830">
                          <w:marLeft w:val="0"/>
                          <w:marRight w:val="0"/>
                          <w:marTop w:val="0"/>
                          <w:marBottom w:val="0"/>
                          <w:divBdr>
                            <w:top w:val="none" w:sz="0" w:space="0" w:color="auto"/>
                            <w:left w:val="none" w:sz="0" w:space="0" w:color="auto"/>
                            <w:bottom w:val="none" w:sz="0" w:space="0" w:color="auto"/>
                            <w:right w:val="none" w:sz="0" w:space="0" w:color="auto"/>
                          </w:divBdr>
                        </w:div>
                        <w:div w:id="1284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22026">
      <w:bodyDiv w:val="1"/>
      <w:marLeft w:val="0"/>
      <w:marRight w:val="0"/>
      <w:marTop w:val="0"/>
      <w:marBottom w:val="0"/>
      <w:divBdr>
        <w:top w:val="none" w:sz="0" w:space="0" w:color="auto"/>
        <w:left w:val="none" w:sz="0" w:space="0" w:color="auto"/>
        <w:bottom w:val="none" w:sz="0" w:space="0" w:color="auto"/>
        <w:right w:val="none" w:sz="0" w:space="0" w:color="auto"/>
      </w:divBdr>
      <w:divsChild>
        <w:div w:id="277105965">
          <w:marLeft w:val="0"/>
          <w:marRight w:val="0"/>
          <w:marTop w:val="0"/>
          <w:marBottom w:val="0"/>
          <w:divBdr>
            <w:top w:val="none" w:sz="0" w:space="0" w:color="auto"/>
            <w:left w:val="none" w:sz="0" w:space="0" w:color="auto"/>
            <w:bottom w:val="none" w:sz="0" w:space="0" w:color="auto"/>
            <w:right w:val="none" w:sz="0" w:space="0" w:color="auto"/>
          </w:divBdr>
        </w:div>
        <w:div w:id="1157529065">
          <w:marLeft w:val="0"/>
          <w:marRight w:val="0"/>
          <w:marTop w:val="0"/>
          <w:marBottom w:val="0"/>
          <w:divBdr>
            <w:top w:val="none" w:sz="0" w:space="0" w:color="auto"/>
            <w:left w:val="none" w:sz="0" w:space="0" w:color="auto"/>
            <w:bottom w:val="none" w:sz="0" w:space="0" w:color="auto"/>
            <w:right w:val="none" w:sz="0" w:space="0" w:color="auto"/>
          </w:divBdr>
        </w:div>
        <w:div w:id="2003654857">
          <w:marLeft w:val="0"/>
          <w:marRight w:val="0"/>
          <w:marTop w:val="0"/>
          <w:marBottom w:val="0"/>
          <w:divBdr>
            <w:top w:val="none" w:sz="0" w:space="0" w:color="auto"/>
            <w:left w:val="none" w:sz="0" w:space="0" w:color="auto"/>
            <w:bottom w:val="none" w:sz="0" w:space="0" w:color="auto"/>
            <w:right w:val="none" w:sz="0" w:space="0" w:color="auto"/>
          </w:divBdr>
        </w:div>
        <w:div w:id="909652612">
          <w:marLeft w:val="0"/>
          <w:marRight w:val="0"/>
          <w:marTop w:val="0"/>
          <w:marBottom w:val="0"/>
          <w:divBdr>
            <w:top w:val="none" w:sz="0" w:space="0" w:color="auto"/>
            <w:left w:val="none" w:sz="0" w:space="0" w:color="auto"/>
            <w:bottom w:val="none" w:sz="0" w:space="0" w:color="auto"/>
            <w:right w:val="none" w:sz="0" w:space="0" w:color="auto"/>
          </w:divBdr>
        </w:div>
        <w:div w:id="318273022">
          <w:marLeft w:val="0"/>
          <w:marRight w:val="0"/>
          <w:marTop w:val="0"/>
          <w:marBottom w:val="0"/>
          <w:divBdr>
            <w:top w:val="none" w:sz="0" w:space="0" w:color="auto"/>
            <w:left w:val="none" w:sz="0" w:space="0" w:color="auto"/>
            <w:bottom w:val="none" w:sz="0" w:space="0" w:color="auto"/>
            <w:right w:val="none" w:sz="0" w:space="0" w:color="auto"/>
          </w:divBdr>
        </w:div>
        <w:div w:id="1078400150">
          <w:marLeft w:val="0"/>
          <w:marRight w:val="0"/>
          <w:marTop w:val="0"/>
          <w:marBottom w:val="0"/>
          <w:divBdr>
            <w:top w:val="none" w:sz="0" w:space="0" w:color="auto"/>
            <w:left w:val="none" w:sz="0" w:space="0" w:color="auto"/>
            <w:bottom w:val="none" w:sz="0" w:space="0" w:color="auto"/>
            <w:right w:val="none" w:sz="0" w:space="0" w:color="auto"/>
          </w:divBdr>
        </w:div>
        <w:div w:id="1020198921">
          <w:marLeft w:val="0"/>
          <w:marRight w:val="0"/>
          <w:marTop w:val="0"/>
          <w:marBottom w:val="0"/>
          <w:divBdr>
            <w:top w:val="none" w:sz="0" w:space="0" w:color="auto"/>
            <w:left w:val="none" w:sz="0" w:space="0" w:color="auto"/>
            <w:bottom w:val="none" w:sz="0" w:space="0" w:color="auto"/>
            <w:right w:val="none" w:sz="0" w:space="0" w:color="auto"/>
          </w:divBdr>
        </w:div>
        <w:div w:id="1481264811">
          <w:marLeft w:val="0"/>
          <w:marRight w:val="0"/>
          <w:marTop w:val="0"/>
          <w:marBottom w:val="0"/>
          <w:divBdr>
            <w:top w:val="none" w:sz="0" w:space="0" w:color="auto"/>
            <w:left w:val="none" w:sz="0" w:space="0" w:color="auto"/>
            <w:bottom w:val="none" w:sz="0" w:space="0" w:color="auto"/>
            <w:right w:val="none" w:sz="0" w:space="0" w:color="auto"/>
          </w:divBdr>
        </w:div>
        <w:div w:id="659768810">
          <w:marLeft w:val="0"/>
          <w:marRight w:val="0"/>
          <w:marTop w:val="0"/>
          <w:marBottom w:val="0"/>
          <w:divBdr>
            <w:top w:val="none" w:sz="0" w:space="0" w:color="auto"/>
            <w:left w:val="none" w:sz="0" w:space="0" w:color="auto"/>
            <w:bottom w:val="none" w:sz="0" w:space="0" w:color="auto"/>
            <w:right w:val="none" w:sz="0" w:space="0" w:color="auto"/>
          </w:divBdr>
        </w:div>
        <w:div w:id="806556587">
          <w:marLeft w:val="0"/>
          <w:marRight w:val="0"/>
          <w:marTop w:val="0"/>
          <w:marBottom w:val="0"/>
          <w:divBdr>
            <w:top w:val="none" w:sz="0" w:space="0" w:color="auto"/>
            <w:left w:val="none" w:sz="0" w:space="0" w:color="auto"/>
            <w:bottom w:val="none" w:sz="0" w:space="0" w:color="auto"/>
            <w:right w:val="none" w:sz="0" w:space="0" w:color="auto"/>
          </w:divBdr>
        </w:div>
        <w:div w:id="122579726">
          <w:marLeft w:val="0"/>
          <w:marRight w:val="0"/>
          <w:marTop w:val="0"/>
          <w:marBottom w:val="0"/>
          <w:divBdr>
            <w:top w:val="none" w:sz="0" w:space="0" w:color="auto"/>
            <w:left w:val="none" w:sz="0" w:space="0" w:color="auto"/>
            <w:bottom w:val="none" w:sz="0" w:space="0" w:color="auto"/>
            <w:right w:val="none" w:sz="0" w:space="0" w:color="auto"/>
          </w:divBdr>
        </w:div>
        <w:div w:id="61302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gov.jm/story/open-data-readiness-assess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aspending.gov/Pages/data-act.aspx" TargetMode="External"/><Relationship Id="rId12" Type="http://schemas.openxmlformats.org/officeDocument/2006/relationships/hyperlink" Target="http://www.fiscaltransparency.net/resourcesfiles/files/2015083112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caltransparency.net/resourcesfiles/files/2015083112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scaltransparency.net/resourcesfiles/files/20150831127.pdf" TargetMode="External"/><Relationship Id="rId4" Type="http://schemas.openxmlformats.org/officeDocument/2006/relationships/webSettings" Target="webSettings.xml"/><Relationship Id="rId9" Type="http://schemas.openxmlformats.org/officeDocument/2006/relationships/hyperlink" Target="http://www.fiscaltransparency.net/resourcesfiles/files/20150902128.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5986</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Sanchez Andrade</dc:creator>
  <cp:keywords/>
  <dc:description/>
  <cp:lastModifiedBy>Tania Sanchez Andrade</cp:lastModifiedBy>
  <cp:revision>3</cp:revision>
  <dcterms:created xsi:type="dcterms:W3CDTF">2017-06-08T16:19:00Z</dcterms:created>
  <dcterms:modified xsi:type="dcterms:W3CDTF">2017-06-08T16:19:00Z</dcterms:modified>
</cp:coreProperties>
</file>