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7AF62" w14:textId="038FA616" w:rsidR="00941893" w:rsidRPr="008E5D74" w:rsidRDefault="00941893">
      <w:pPr>
        <w:pStyle w:val="Title"/>
        <w:contextualSpacing w:val="0"/>
        <w:rPr>
          <w:rFonts w:ascii="Roboto" w:hAnsi="Roboto" w:cs="Roboto"/>
          <w:sz w:val="48"/>
          <w:szCs w:val="48"/>
          <w:lang w:val="fr-FR"/>
        </w:rPr>
      </w:pPr>
      <w:bookmarkStart w:id="0" w:name="_6f11m2vuzv5e"/>
      <w:bookmarkStart w:id="1" w:name="_GoBack"/>
      <w:bookmarkEnd w:id="0"/>
      <w:bookmarkEnd w:id="1"/>
      <w:r w:rsidRPr="008E5D74">
        <w:rPr>
          <w:rFonts w:ascii="Roboto" w:hAnsi="Roboto"/>
          <w:sz w:val="48"/>
          <w:szCs w:val="48"/>
          <w:lang w:val="fr-FR"/>
        </w:rPr>
        <w:br/>
        <w:t xml:space="preserve">OpenSpending </w:t>
      </w:r>
      <w:r w:rsidR="00DD3D00">
        <w:rPr>
          <w:noProof/>
        </w:rPr>
        <w:drawing>
          <wp:anchor distT="19050" distB="19050" distL="19050" distR="19050" simplePos="0" relativeHeight="251658240" behindDoc="0" locked="0" layoutInCell="0" allowOverlap="1" wp14:anchorId="32544255" wp14:editId="7D9CCDC9">
            <wp:simplePos x="0" y="0"/>
            <wp:positionH relativeFrom="margin">
              <wp:posOffset>4295775</wp:posOffset>
            </wp:positionH>
            <wp:positionV relativeFrom="paragraph">
              <wp:posOffset>0</wp:posOffset>
            </wp:positionV>
            <wp:extent cx="1205230" cy="1225550"/>
            <wp:effectExtent l="0" t="0" r="0" b="0"/>
            <wp:wrapTopAndBottom/>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5230" cy="1225550"/>
                    </a:xfrm>
                    <a:prstGeom prst="rect">
                      <a:avLst/>
                    </a:prstGeom>
                    <a:noFill/>
                  </pic:spPr>
                </pic:pic>
              </a:graphicData>
            </a:graphic>
            <wp14:sizeRelH relativeFrom="page">
              <wp14:pctWidth>0</wp14:pctWidth>
            </wp14:sizeRelH>
            <wp14:sizeRelV relativeFrom="page">
              <wp14:pctHeight>0</wp14:pctHeight>
            </wp14:sizeRelV>
          </wp:anchor>
        </w:drawing>
      </w:r>
      <w:r w:rsidR="00DD3D00">
        <w:rPr>
          <w:noProof/>
        </w:rPr>
        <w:drawing>
          <wp:anchor distT="114300" distB="114300" distL="114300" distR="114300" simplePos="0" relativeHeight="251659264" behindDoc="0" locked="0" layoutInCell="0" allowOverlap="1" wp14:anchorId="65817870" wp14:editId="3740089E">
            <wp:simplePos x="0" y="0"/>
            <wp:positionH relativeFrom="margin">
              <wp:posOffset>-466725</wp:posOffset>
            </wp:positionH>
            <wp:positionV relativeFrom="paragraph">
              <wp:posOffset>238125</wp:posOffset>
            </wp:positionV>
            <wp:extent cx="1952625" cy="462915"/>
            <wp:effectExtent l="0" t="0" r="3175" b="0"/>
            <wp:wrapSquare wrapText="bothSides"/>
            <wp:docPr id="8" name="image14.png" descr="High quality BOO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High quality BOOST logo.png"/>
                    <pic:cNvPicPr>
                      <a:picLocks noChangeAspect="1" noChangeArrowheads="1"/>
                    </pic:cNvPicPr>
                  </pic:nvPicPr>
                  <pic:blipFill>
                    <a:blip r:embed="rId8">
                      <a:extLst>
                        <a:ext uri="{28A0092B-C50C-407E-A947-70E740481C1C}">
                          <a14:useLocalDpi xmlns:a14="http://schemas.microsoft.com/office/drawing/2010/main" val="0"/>
                        </a:ext>
                      </a:extLst>
                    </a:blip>
                    <a:srcRect l="15115" t="28822" r="10464" b="40588"/>
                    <a:stretch>
                      <a:fillRect/>
                    </a:stretch>
                  </pic:blipFill>
                  <pic:spPr bwMode="auto">
                    <a:xfrm>
                      <a:off x="0" y="0"/>
                      <a:ext cx="1952625" cy="462915"/>
                    </a:xfrm>
                    <a:prstGeom prst="rect">
                      <a:avLst/>
                    </a:prstGeom>
                    <a:noFill/>
                  </pic:spPr>
                </pic:pic>
              </a:graphicData>
            </a:graphic>
            <wp14:sizeRelH relativeFrom="page">
              <wp14:pctWidth>0</wp14:pctWidth>
            </wp14:sizeRelH>
            <wp14:sizeRelV relativeFrom="page">
              <wp14:pctHeight>0</wp14:pctHeight>
            </wp14:sizeRelV>
          </wp:anchor>
        </w:drawing>
      </w:r>
      <w:r w:rsidR="00DD3D00">
        <w:rPr>
          <w:noProof/>
        </w:rPr>
        <w:drawing>
          <wp:anchor distT="114300" distB="114300" distL="114300" distR="114300" simplePos="0" relativeHeight="251660288" behindDoc="0" locked="0" layoutInCell="0" allowOverlap="1" wp14:anchorId="32F65E6B" wp14:editId="40A7EF4A">
            <wp:simplePos x="0" y="0"/>
            <wp:positionH relativeFrom="margin">
              <wp:posOffset>2038350</wp:posOffset>
            </wp:positionH>
            <wp:positionV relativeFrom="paragraph">
              <wp:posOffset>52705</wp:posOffset>
            </wp:positionV>
            <wp:extent cx="1424305" cy="937260"/>
            <wp:effectExtent l="0" t="0" r="0" b="2540"/>
            <wp:wrapTopAndBottom/>
            <wp:docPr id="7" name="image13.png" descr="logo_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logo_ho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305" cy="937260"/>
                    </a:xfrm>
                    <a:prstGeom prst="rect">
                      <a:avLst/>
                    </a:prstGeom>
                    <a:noFill/>
                  </pic:spPr>
                </pic:pic>
              </a:graphicData>
            </a:graphic>
            <wp14:sizeRelH relativeFrom="page">
              <wp14:pctWidth>0</wp14:pctWidth>
            </wp14:sizeRelH>
            <wp14:sizeRelV relativeFrom="page">
              <wp14:pctHeight>0</wp14:pctHeight>
            </wp14:sizeRelV>
          </wp:anchor>
        </w:drawing>
      </w:r>
    </w:p>
    <w:p w14:paraId="3B502A74" w14:textId="77777777" w:rsidR="00941893" w:rsidRPr="008E5D74" w:rsidRDefault="00941893">
      <w:pPr>
        <w:pStyle w:val="Title"/>
        <w:contextualSpacing w:val="0"/>
        <w:rPr>
          <w:rFonts w:ascii="Roboto" w:hAnsi="Roboto" w:cs="Roboto"/>
          <w:sz w:val="48"/>
          <w:szCs w:val="48"/>
          <w:lang w:val="fr-FR"/>
        </w:rPr>
      </w:pPr>
      <w:bookmarkStart w:id="2" w:name="_bx1dr8wpntu6" w:colFirst="0" w:colLast="0"/>
      <w:bookmarkEnd w:id="2"/>
      <w:r w:rsidRPr="008E5D74">
        <w:rPr>
          <w:rFonts w:ascii="Roboto" w:hAnsi="Roboto" w:cs="Roboto"/>
          <w:sz w:val="36"/>
          <w:szCs w:val="36"/>
          <w:lang w:val="fr-FR"/>
        </w:rPr>
        <w:t>Introduction pour les partenaires gouvernementaux</w:t>
      </w:r>
    </w:p>
    <w:p w14:paraId="0D79748B" w14:textId="77777777" w:rsidR="00941893" w:rsidRPr="008E5D74" w:rsidRDefault="00941893">
      <w:pPr>
        <w:rPr>
          <w:lang w:val="fr-FR"/>
        </w:rPr>
      </w:pPr>
    </w:p>
    <w:p w14:paraId="0778A827" w14:textId="77777777" w:rsidR="00941893" w:rsidRPr="008E5D74" w:rsidRDefault="00941893">
      <w:pPr>
        <w:spacing w:before="80" w:line="240" w:lineRule="auto"/>
        <w:rPr>
          <w:color w:val="1155CC"/>
          <w:u w:val="single"/>
          <w:lang w:val="fr-FR"/>
        </w:rPr>
      </w:pPr>
      <w:r w:rsidRPr="008E5D74">
        <w:rPr>
          <w:lang w:val="fr-FR"/>
        </w:rPr>
        <w:fldChar w:fldCharType="begin"/>
      </w:r>
      <w:r w:rsidRPr="008E5D74">
        <w:rPr>
          <w:lang w:val="fr-FR"/>
        </w:rPr>
        <w:instrText xml:space="preserve"> TOC \h \u \z \n </w:instrText>
      </w:r>
      <w:r w:rsidRPr="008E5D74">
        <w:rPr>
          <w:lang w:val="fr-FR"/>
        </w:rPr>
        <w:fldChar w:fldCharType="separate"/>
      </w:r>
      <w:hyperlink w:anchor="_scgvnuyz20k6">
        <w:r w:rsidRPr="008E5D74">
          <w:rPr>
            <w:color w:val="1155CC"/>
            <w:u w:val="single"/>
            <w:lang w:val="fr-FR"/>
          </w:rPr>
          <w:t>Qu’est-ce que OpenSpending ?</w:t>
        </w:r>
      </w:hyperlink>
    </w:p>
    <w:p w14:paraId="3AD7A7BA" w14:textId="77777777" w:rsidR="00941893" w:rsidRPr="008E5D74" w:rsidRDefault="00B92422">
      <w:pPr>
        <w:spacing w:before="60" w:line="240" w:lineRule="auto"/>
        <w:ind w:left="360"/>
        <w:rPr>
          <w:color w:val="1155CC"/>
          <w:u w:val="single"/>
          <w:lang w:val="fr-FR"/>
        </w:rPr>
      </w:pPr>
      <w:hyperlink w:anchor="_q0qw70mekddp">
        <w:r w:rsidR="00941893" w:rsidRPr="008E5D74">
          <w:rPr>
            <w:color w:val="1155CC"/>
            <w:u w:val="single"/>
            <w:lang w:val="fr-FR"/>
          </w:rPr>
          <w:t>Outils OpenSpending</w:t>
        </w:r>
      </w:hyperlink>
    </w:p>
    <w:p w14:paraId="7E4A4FF3" w14:textId="77777777" w:rsidR="00941893" w:rsidRPr="008E5D74" w:rsidRDefault="00B92422">
      <w:pPr>
        <w:spacing w:before="60" w:line="240" w:lineRule="auto"/>
        <w:ind w:left="720"/>
        <w:rPr>
          <w:color w:val="1155CC"/>
          <w:u w:val="single"/>
          <w:lang w:val="fr-FR"/>
        </w:rPr>
      </w:pPr>
      <w:hyperlink w:anchor="_zgdkr9m6eeg8">
        <w:r w:rsidR="00941893" w:rsidRPr="008E5D74">
          <w:rPr>
            <w:color w:val="1155CC"/>
            <w:u w:val="single"/>
            <w:lang w:val="fr-FR"/>
          </w:rPr>
          <w:t>OpenSpending Packager</w:t>
        </w:r>
      </w:hyperlink>
    </w:p>
    <w:p w14:paraId="03EA2520" w14:textId="77777777" w:rsidR="00941893" w:rsidRPr="008E5D74" w:rsidRDefault="00B92422">
      <w:pPr>
        <w:spacing w:before="60" w:line="240" w:lineRule="auto"/>
        <w:ind w:left="720"/>
        <w:rPr>
          <w:color w:val="1155CC"/>
          <w:u w:val="single"/>
          <w:lang w:val="fr-FR"/>
        </w:rPr>
      </w:pPr>
      <w:hyperlink w:anchor="_fl1haaj9u1vz">
        <w:r w:rsidR="00941893" w:rsidRPr="008E5D74">
          <w:rPr>
            <w:color w:val="1155CC"/>
            <w:u w:val="single"/>
            <w:lang w:val="fr-FR"/>
          </w:rPr>
          <w:t>OpenSpending Admin</w:t>
        </w:r>
      </w:hyperlink>
    </w:p>
    <w:p w14:paraId="489EFC3D" w14:textId="77777777" w:rsidR="00941893" w:rsidRPr="008E5D74" w:rsidRDefault="00B92422">
      <w:pPr>
        <w:spacing w:before="60" w:line="240" w:lineRule="auto"/>
        <w:ind w:left="720"/>
        <w:rPr>
          <w:color w:val="1155CC"/>
          <w:u w:val="single"/>
          <w:lang w:val="fr-FR"/>
        </w:rPr>
      </w:pPr>
      <w:hyperlink w:anchor="_evxo3mf9jzvj">
        <w:r w:rsidR="00941893" w:rsidRPr="008E5D74">
          <w:rPr>
            <w:color w:val="1155CC"/>
            <w:u w:val="single"/>
            <w:lang w:val="fr-FR"/>
          </w:rPr>
          <w:t>Visionneuse OpenSpending [Viewer]</w:t>
        </w:r>
        <w:r w:rsidR="00941893" w:rsidRPr="008E5D74">
          <w:rPr>
            <w:color w:val="1155CC"/>
            <w:u w:val="single"/>
            <w:lang w:val="fr-FR"/>
          </w:rPr>
          <w:br/>
          <w:t>OpenSpending DataMine</w:t>
        </w:r>
      </w:hyperlink>
    </w:p>
    <w:p w14:paraId="163F922B" w14:textId="77777777" w:rsidR="00941893" w:rsidRPr="008E5D74" w:rsidRDefault="00B92422">
      <w:pPr>
        <w:spacing w:before="60" w:line="240" w:lineRule="auto"/>
        <w:ind w:left="720"/>
        <w:rPr>
          <w:color w:val="1155CC"/>
          <w:u w:val="single"/>
          <w:lang w:val="fr-FR"/>
        </w:rPr>
      </w:pPr>
      <w:hyperlink w:anchor="_6nqq3gg538tm">
        <w:r w:rsidR="00941893" w:rsidRPr="008E5D74">
          <w:rPr>
            <w:color w:val="1155CC"/>
            <w:u w:val="single"/>
            <w:lang w:val="fr-FR"/>
          </w:rPr>
          <w:t>OpenSpending Data Package Pipeline</w:t>
        </w:r>
      </w:hyperlink>
    </w:p>
    <w:p w14:paraId="1FD74594" w14:textId="77777777" w:rsidR="00941893" w:rsidRPr="008E5D74" w:rsidRDefault="00B92422">
      <w:pPr>
        <w:spacing w:before="60" w:line="240" w:lineRule="auto"/>
        <w:ind w:left="720"/>
        <w:rPr>
          <w:color w:val="1155CC"/>
          <w:u w:val="single"/>
          <w:lang w:val="fr-FR"/>
        </w:rPr>
      </w:pPr>
      <w:hyperlink w:anchor="_vrfcj448857l">
        <w:r w:rsidR="00941893" w:rsidRPr="008E5D74">
          <w:rPr>
            <w:color w:val="1155CC"/>
            <w:u w:val="single"/>
            <w:lang w:val="fr-FR"/>
          </w:rPr>
          <w:t>OpenSpending API</w:t>
        </w:r>
      </w:hyperlink>
    </w:p>
    <w:p w14:paraId="2094FCF5" w14:textId="77777777" w:rsidR="00941893" w:rsidRPr="008E5D74" w:rsidRDefault="00B92422">
      <w:pPr>
        <w:spacing w:before="200" w:line="240" w:lineRule="auto"/>
        <w:rPr>
          <w:color w:val="1155CC"/>
          <w:u w:val="single"/>
          <w:lang w:val="fr-FR"/>
        </w:rPr>
      </w:pPr>
      <w:hyperlink w:anchor="_vmo15lecb8fq">
        <w:r w:rsidR="00941893" w:rsidRPr="008E5D74">
          <w:rPr>
            <w:color w:val="1155CC"/>
            <w:u w:val="single"/>
            <w:lang w:val="fr-FR"/>
          </w:rPr>
          <w:t>Le paquet de données fiscales ouvertes</w:t>
        </w:r>
      </w:hyperlink>
    </w:p>
    <w:p w14:paraId="0EB913B4" w14:textId="77777777" w:rsidR="00941893" w:rsidRPr="008E5D74" w:rsidRDefault="00B92422">
      <w:pPr>
        <w:spacing w:before="60" w:line="240" w:lineRule="auto"/>
        <w:ind w:left="360"/>
        <w:rPr>
          <w:color w:val="1155CC"/>
          <w:u w:val="single"/>
          <w:lang w:val="fr-FR"/>
        </w:rPr>
      </w:pPr>
      <w:hyperlink w:anchor="_ja311vkhhxdh">
        <w:r w:rsidR="00941893" w:rsidRPr="008E5D74">
          <w:rPr>
            <w:color w:val="1155CC"/>
            <w:u w:val="single"/>
            <w:lang w:val="fr-FR"/>
          </w:rPr>
          <w:t>Pourquoi avons-nous développé le paquet de données fiscales ouvertes ?</w:t>
        </w:r>
      </w:hyperlink>
    </w:p>
    <w:p w14:paraId="6D35ABEA" w14:textId="77777777" w:rsidR="00941893" w:rsidRPr="008E5D74" w:rsidRDefault="00B92422">
      <w:pPr>
        <w:spacing w:before="200" w:line="240" w:lineRule="auto"/>
        <w:rPr>
          <w:color w:val="1155CC"/>
          <w:u w:val="single"/>
          <w:lang w:val="fr-FR"/>
        </w:rPr>
      </w:pPr>
      <w:hyperlink w:anchor="_km61it9005w0">
        <w:r w:rsidR="00941893" w:rsidRPr="008E5D74">
          <w:rPr>
            <w:color w:val="1155CC"/>
            <w:u w:val="single"/>
            <w:lang w:val="fr-FR"/>
          </w:rPr>
          <w:t>Télécharger des données fiscales sur OpenSpending</w:t>
        </w:r>
      </w:hyperlink>
    </w:p>
    <w:p w14:paraId="3F1133CF" w14:textId="77777777" w:rsidR="00941893" w:rsidRPr="008E5D74" w:rsidRDefault="00B92422">
      <w:pPr>
        <w:spacing w:before="60" w:line="240" w:lineRule="auto"/>
        <w:ind w:left="360"/>
        <w:rPr>
          <w:color w:val="1155CC"/>
          <w:u w:val="single"/>
          <w:lang w:val="fr-FR"/>
        </w:rPr>
      </w:pPr>
      <w:hyperlink w:anchor="_ki05ecgipbuy">
        <w:r w:rsidR="00941893" w:rsidRPr="008E5D74">
          <w:rPr>
            <w:color w:val="1155CC"/>
            <w:u w:val="single"/>
            <w:lang w:val="fr-FR"/>
          </w:rPr>
          <w:t>Comment Open Knowledge International collabore-t-il avec des partenaires gouvernementaux ?</w:t>
        </w:r>
      </w:hyperlink>
    </w:p>
    <w:p w14:paraId="11FD5329" w14:textId="77777777" w:rsidR="00941893" w:rsidRPr="008E5D74" w:rsidRDefault="00B92422">
      <w:pPr>
        <w:spacing w:before="60" w:line="240" w:lineRule="auto"/>
        <w:ind w:left="360"/>
        <w:rPr>
          <w:color w:val="1155CC"/>
          <w:u w:val="single"/>
          <w:lang w:val="fr-FR"/>
        </w:rPr>
      </w:pPr>
      <w:hyperlink w:anchor="_ezkjy6g0n8h">
        <w:r w:rsidR="00941893" w:rsidRPr="008E5D74">
          <w:rPr>
            <w:color w:val="1155CC"/>
            <w:u w:val="single"/>
            <w:lang w:val="fr-FR"/>
          </w:rPr>
          <w:t xml:space="preserve">Partie 1 : Sélection et préparation des données </w:t>
        </w:r>
      </w:hyperlink>
    </w:p>
    <w:p w14:paraId="3E6BFFE5" w14:textId="77777777" w:rsidR="00941893" w:rsidRPr="008E5D74" w:rsidRDefault="00B92422">
      <w:pPr>
        <w:spacing w:before="60" w:line="240" w:lineRule="auto"/>
        <w:ind w:left="360"/>
        <w:rPr>
          <w:color w:val="1155CC"/>
          <w:u w:val="single"/>
          <w:lang w:val="fr-FR"/>
        </w:rPr>
      </w:pPr>
      <w:hyperlink w:anchor="_11albm7wtgxn">
        <w:r w:rsidR="00941893" w:rsidRPr="008E5D74">
          <w:rPr>
            <w:color w:val="1155CC"/>
            <w:u w:val="single"/>
            <w:lang w:val="fr-FR"/>
          </w:rPr>
          <w:t>Partie 2 : Téléchargement et analyse des données</w:t>
        </w:r>
      </w:hyperlink>
    </w:p>
    <w:p w14:paraId="5044D047" w14:textId="77777777" w:rsidR="00941893" w:rsidRPr="008E5D74" w:rsidRDefault="00B92422">
      <w:pPr>
        <w:spacing w:before="60" w:line="240" w:lineRule="auto"/>
        <w:ind w:left="360"/>
        <w:rPr>
          <w:color w:val="1155CC"/>
          <w:u w:val="single"/>
          <w:lang w:val="fr-FR"/>
        </w:rPr>
      </w:pPr>
      <w:hyperlink w:anchor="_mdqoan7pdmci">
        <w:r w:rsidR="00941893" w:rsidRPr="008E5D74">
          <w:rPr>
            <w:color w:val="1155CC"/>
            <w:u w:val="single"/>
            <w:lang w:val="fr-FR"/>
          </w:rPr>
          <w:t>Partie 3 : Faire connaître aux partenaires gouvernementaux l'écosystème d'OpenSpending</w:t>
        </w:r>
      </w:hyperlink>
    </w:p>
    <w:p w14:paraId="7AF716B2" w14:textId="77777777" w:rsidR="00941893" w:rsidRPr="008E5D74" w:rsidRDefault="00B92422">
      <w:pPr>
        <w:spacing w:before="200" w:line="240" w:lineRule="auto"/>
        <w:rPr>
          <w:color w:val="1155CC"/>
          <w:u w:val="single"/>
          <w:lang w:val="fr-FR"/>
        </w:rPr>
      </w:pPr>
      <w:hyperlink w:anchor="_slwbxwlkdn9p">
        <w:r w:rsidR="00941893" w:rsidRPr="008E5D74">
          <w:rPr>
            <w:color w:val="1155CC"/>
            <w:u w:val="single"/>
            <w:lang w:val="fr-FR"/>
          </w:rPr>
          <w:t>Vue d'ensemble de la portée du projet</w:t>
        </w:r>
      </w:hyperlink>
    </w:p>
    <w:p w14:paraId="742EA1DF" w14:textId="77777777" w:rsidR="00941893" w:rsidRPr="008E5D74" w:rsidRDefault="00B92422">
      <w:pPr>
        <w:spacing w:before="200" w:line="240" w:lineRule="auto"/>
        <w:rPr>
          <w:color w:val="1155CC"/>
          <w:u w:val="single"/>
          <w:lang w:val="fr-FR"/>
        </w:rPr>
      </w:pPr>
      <w:hyperlink w:anchor="_33i4c2c08v3l">
        <w:r w:rsidR="00941893" w:rsidRPr="008E5D74">
          <w:rPr>
            <w:color w:val="1155CC"/>
            <w:u w:val="single"/>
            <w:lang w:val="fr-FR"/>
          </w:rPr>
          <w:t>Foire aux questions sur OpenSpending</w:t>
        </w:r>
      </w:hyperlink>
    </w:p>
    <w:p w14:paraId="3C04E7EA" w14:textId="77777777" w:rsidR="00941893" w:rsidRPr="008E5D74" w:rsidRDefault="00B92422">
      <w:pPr>
        <w:spacing w:before="60" w:line="240" w:lineRule="auto"/>
        <w:ind w:left="360"/>
        <w:rPr>
          <w:color w:val="1155CC"/>
          <w:u w:val="single"/>
          <w:lang w:val="fr-FR"/>
        </w:rPr>
      </w:pPr>
      <w:hyperlink w:anchor="_ch9ckkcjdr4w">
        <w:r w:rsidR="00941893" w:rsidRPr="008E5D74">
          <w:rPr>
            <w:color w:val="1155CC"/>
            <w:u w:val="single"/>
            <w:lang w:val="fr-FR"/>
          </w:rPr>
          <w:t>Liens utiles</w:t>
        </w:r>
      </w:hyperlink>
    </w:p>
    <w:p w14:paraId="2341D83F" w14:textId="77777777" w:rsidR="00941893" w:rsidRPr="008E5D74" w:rsidRDefault="00B92422">
      <w:pPr>
        <w:spacing w:before="60" w:after="80" w:line="240" w:lineRule="auto"/>
        <w:ind w:left="360"/>
        <w:rPr>
          <w:color w:val="1155CC"/>
          <w:u w:val="single"/>
          <w:lang w:val="fr-FR"/>
        </w:rPr>
      </w:pPr>
      <w:hyperlink w:anchor="_hrgt7l7e7uc1">
        <w:r w:rsidR="00941893" w:rsidRPr="008E5D74">
          <w:rPr>
            <w:color w:val="1155CC"/>
            <w:u w:val="single"/>
            <w:lang w:val="fr-FR"/>
          </w:rPr>
          <w:t>Coordonnées d'OpenSpending et du partenaire gouvernement</w:t>
        </w:r>
      </w:hyperlink>
      <w:r w:rsidR="00941893" w:rsidRPr="008E5D74">
        <w:rPr>
          <w:lang w:val="fr-FR"/>
        </w:rPr>
        <w:fldChar w:fldCharType="end"/>
      </w:r>
    </w:p>
    <w:p w14:paraId="3011B35E" w14:textId="77777777" w:rsidR="00941893" w:rsidRPr="008E5D74" w:rsidRDefault="00941893">
      <w:pPr>
        <w:pStyle w:val="Heading1"/>
        <w:contextualSpacing w:val="0"/>
        <w:rPr>
          <w:rFonts w:ascii="Roboto" w:hAnsi="Roboto" w:cs="Roboto"/>
          <w:lang w:val="fr-FR"/>
        </w:rPr>
      </w:pPr>
      <w:bookmarkStart w:id="3" w:name="_yvvptvcvpq3w" w:colFirst="0" w:colLast="0"/>
      <w:bookmarkEnd w:id="3"/>
    </w:p>
    <w:p w14:paraId="321AE5C1" w14:textId="77777777" w:rsidR="00941893" w:rsidRPr="008E5D74" w:rsidRDefault="00941893">
      <w:pPr>
        <w:pStyle w:val="Heading1"/>
        <w:contextualSpacing w:val="0"/>
        <w:rPr>
          <w:lang w:val="fr-FR"/>
        </w:rPr>
      </w:pPr>
      <w:bookmarkStart w:id="4" w:name="_scgvnuyz20k6" w:colFirst="0" w:colLast="0"/>
      <w:bookmarkEnd w:id="4"/>
      <w:r w:rsidRPr="008E5D74">
        <w:rPr>
          <w:rFonts w:ascii="Roboto" w:hAnsi="Roboto" w:cs="Roboto"/>
          <w:lang w:val="fr-FR"/>
        </w:rPr>
        <w:t>Qu'est-ce que Open Spending ?</w:t>
      </w:r>
    </w:p>
    <w:p w14:paraId="4CECF754" w14:textId="77777777" w:rsidR="00941893" w:rsidRPr="008E5D74" w:rsidRDefault="00941893" w:rsidP="00AC72FC">
      <w:pPr>
        <w:rPr>
          <w:rFonts w:ascii="Roboto" w:hAnsi="Roboto" w:cs="Roboto"/>
          <w:lang w:val="fr-FR"/>
        </w:rPr>
      </w:pPr>
      <w:r w:rsidRPr="008E5D74">
        <w:rPr>
          <w:rFonts w:ascii="Roboto" w:hAnsi="Roboto" w:cs="Roboto"/>
          <w:lang w:val="fr-FR"/>
        </w:rPr>
        <w:t xml:space="preserve">Avec </w:t>
      </w:r>
      <w:hyperlink r:id="rId10">
        <w:r w:rsidRPr="008E5D74">
          <w:rPr>
            <w:rFonts w:ascii="Roboto" w:hAnsi="Roboto" w:cs="Roboto"/>
            <w:color w:val="1155CC"/>
            <w:u w:val="single"/>
            <w:lang w:val="fr-FR"/>
          </w:rPr>
          <w:t>OpenSpending</w:t>
        </w:r>
      </w:hyperlink>
      <w:r w:rsidRPr="008E5D74">
        <w:rPr>
          <w:rFonts w:ascii="Roboto" w:hAnsi="Roboto" w:cs="Roboto"/>
          <w:lang w:val="fr-FR"/>
        </w:rPr>
        <w:t xml:space="preserve">, Open Knowledge International a créé l'opportunité pour les gouvernements, les organisations de la société civile et les communautés de publier et de visualiser les données liées </w:t>
      </w:r>
      <w:r w:rsidRPr="008E5D74">
        <w:rPr>
          <w:rFonts w:ascii="Roboto" w:hAnsi="Roboto" w:cs="Roboto"/>
          <w:lang w:val="fr-FR"/>
        </w:rPr>
        <w:lastRenderedPageBreak/>
        <w:t xml:space="preserve">à leurs recettes, leurs budgets, leurs dépenses et leurs achats dans une plateforme open source. </w:t>
      </w:r>
      <w:r w:rsidRPr="008E5D74">
        <w:rPr>
          <w:rFonts w:ascii="Roboto" w:hAnsi="Roboto" w:cs="Roboto"/>
          <w:lang w:val="fr-FR"/>
        </w:rPr>
        <w:br/>
      </w:r>
      <w:r w:rsidRPr="008E5D74">
        <w:rPr>
          <w:rFonts w:ascii="Roboto" w:hAnsi="Roboto" w:cs="Roboto"/>
          <w:lang w:val="fr-FR"/>
        </w:rPr>
        <w:br/>
        <w:t xml:space="preserve">En réduisant les obstacles à l'accès et à l'interprétation des données budgétaires ouvertes, OpenSpending permet d'analyser, de diffuser et de débattre afin d'avoir des budgets et des dépenses publiques plus efficaces. </w:t>
      </w:r>
      <w:r w:rsidRPr="008E5D74">
        <w:rPr>
          <w:rFonts w:ascii="Roboto" w:hAnsi="Roboto" w:cs="Roboto"/>
          <w:lang w:val="fr-FR"/>
        </w:rPr>
        <w:br/>
      </w:r>
      <w:r w:rsidRPr="008E5D74">
        <w:rPr>
          <w:rFonts w:ascii="Roboto" w:hAnsi="Roboto" w:cs="Roboto"/>
          <w:lang w:val="fr-FR"/>
        </w:rPr>
        <w:br/>
        <w:t>OpenSpending a été conçu, développé et maintenu par Open Knowledge International et, en tant que projet de source libre axé sur la communauté, reflète également les contributions précieuses d'une communauté active, passionnée et engagée. Le projet fonctionne depuis 2009, en commençant par « </w:t>
      </w:r>
      <w:hyperlink r:id="rId11">
        <w:r w:rsidRPr="008E5D74">
          <w:rPr>
            <w:rFonts w:ascii="Roboto" w:hAnsi="Roboto" w:cs="Roboto"/>
            <w:color w:val="1155CC"/>
            <w:u w:val="single"/>
            <w:lang w:val="fr-FR"/>
          </w:rPr>
          <w:t>Où va mon argent</w:t>
        </w:r>
      </w:hyperlink>
      <w:r w:rsidRPr="008E5D74">
        <w:rPr>
          <w:lang w:val="fr-FR"/>
        </w:rPr>
        <w:t xml:space="preserve"> »</w:t>
      </w:r>
      <w:r w:rsidRPr="008E5D74">
        <w:rPr>
          <w:rFonts w:ascii="Roboto" w:hAnsi="Roboto" w:cs="Roboto"/>
          <w:lang w:val="fr-FR"/>
        </w:rPr>
        <w:t> [</w:t>
      </w:r>
      <w:hyperlink r:id="rId12">
        <w:r w:rsidRPr="008E5D74">
          <w:rPr>
            <w:rFonts w:ascii="Roboto" w:hAnsi="Roboto" w:cs="Roboto"/>
            <w:color w:val="1155CC"/>
            <w:u w:val="single"/>
            <w:lang w:val="fr-FR"/>
          </w:rPr>
          <w:t>Where Does My Money Go</w:t>
        </w:r>
      </w:hyperlink>
      <w:r w:rsidRPr="008E5D74">
        <w:rPr>
          <w:lang w:val="fr-FR"/>
        </w:rPr>
        <w:t>]</w:t>
      </w:r>
      <w:r w:rsidRPr="008E5D74">
        <w:rPr>
          <w:rFonts w:ascii="Roboto" w:hAnsi="Roboto" w:cs="Roboto"/>
          <w:lang w:val="fr-FR"/>
        </w:rPr>
        <w:t>.</w:t>
      </w:r>
      <w:r w:rsidRPr="008E5D74">
        <w:rPr>
          <w:rFonts w:ascii="Roboto" w:hAnsi="Roboto" w:cs="Roboto"/>
          <w:lang w:val="fr-FR"/>
        </w:rPr>
        <w:br/>
      </w:r>
    </w:p>
    <w:p w14:paraId="39D91FAB" w14:textId="77777777" w:rsidR="00941893" w:rsidRPr="008E5D74" w:rsidRDefault="00941893" w:rsidP="00AC72FC">
      <w:pPr>
        <w:rPr>
          <w:rFonts w:ascii="Roboto" w:hAnsi="Roboto" w:cs="Roboto"/>
          <w:sz w:val="40"/>
          <w:szCs w:val="40"/>
          <w:lang w:val="fr-FR"/>
        </w:rPr>
      </w:pPr>
      <w:r w:rsidRPr="008E5D74">
        <w:rPr>
          <w:rFonts w:ascii="Roboto" w:hAnsi="Roboto" w:cs="Roboto"/>
          <w:lang w:val="fr-FR"/>
        </w:rPr>
        <w:t xml:space="preserve">OpenSpending est composé d'une plateforme centrale dotée d'une grande base de données centralisée qui permet d'analyser de manière approfondie une variété d'ensembles de données. Parallèlement, OpenSpending propose des outils qui permettent d'établir un écosystème autour des données fiscales, qui est adapté aux aspects spécifiques et aux contextes locaux dans lesquels les données sont intégrées.  </w:t>
      </w:r>
    </w:p>
    <w:p w14:paraId="59A0A7E7" w14:textId="77777777" w:rsidR="00941893" w:rsidRPr="008E5D74" w:rsidRDefault="00941893">
      <w:pPr>
        <w:pStyle w:val="Heading2"/>
        <w:contextualSpacing w:val="0"/>
        <w:jc w:val="both"/>
        <w:rPr>
          <w:lang w:val="fr-FR"/>
        </w:rPr>
      </w:pPr>
      <w:bookmarkStart w:id="5" w:name="_q0qw70mekddp" w:colFirst="0" w:colLast="0"/>
      <w:bookmarkEnd w:id="5"/>
      <w:r w:rsidRPr="008E5D74">
        <w:rPr>
          <w:lang w:val="fr-FR"/>
        </w:rPr>
        <w:t xml:space="preserve">Outils OpenSpending </w:t>
      </w:r>
    </w:p>
    <w:p w14:paraId="03563F62" w14:textId="77777777" w:rsidR="00941893" w:rsidRPr="008E5D74" w:rsidRDefault="00941893">
      <w:pPr>
        <w:pStyle w:val="Heading3"/>
        <w:contextualSpacing w:val="0"/>
        <w:rPr>
          <w:lang w:val="fr-FR"/>
        </w:rPr>
      </w:pPr>
      <w:bookmarkStart w:id="6" w:name="_zgdkr9m6eeg8" w:colFirst="0" w:colLast="0"/>
      <w:bookmarkEnd w:id="6"/>
      <w:r w:rsidRPr="008E5D74">
        <w:rPr>
          <w:lang w:val="fr-FR"/>
        </w:rPr>
        <w:t xml:space="preserve">OpenSpending Packager </w:t>
      </w:r>
    </w:p>
    <w:p w14:paraId="1ECA4CC0" w14:textId="5A71AFE4" w:rsidR="00941893" w:rsidRPr="008E5D74" w:rsidRDefault="00941893">
      <w:pPr>
        <w:rPr>
          <w:color w:val="FF0000"/>
          <w:lang w:val="fr-FR"/>
        </w:rPr>
      </w:pPr>
      <w:r w:rsidRPr="008E5D74">
        <w:rPr>
          <w:lang w:val="fr-FR"/>
        </w:rPr>
        <w:t xml:space="preserve">Grâce à </w:t>
      </w:r>
      <w:hyperlink r:id="rId13">
        <w:r w:rsidRPr="008E5D74">
          <w:rPr>
            <w:lang w:val="fr-FR"/>
          </w:rPr>
          <w:t>OpenSpending Packager</w:t>
        </w:r>
      </w:hyperlink>
      <w:r w:rsidRPr="008E5D74">
        <w:rPr>
          <w:lang w:val="fr-FR"/>
        </w:rPr>
        <w:t>, les données fiscales peuvent être téléchargées à partir de sources alternatives (csv, Excel, Google Sheets et Fiscal Data Package). Les données et les métadonnées peuvent être téléchargées en 4 étapes simples.</w:t>
      </w:r>
      <w:r w:rsidRPr="008E5D74">
        <w:rPr>
          <w:color w:val="FF0000"/>
          <w:lang w:val="fr-FR"/>
        </w:rPr>
        <w:t xml:space="preserve"> </w:t>
      </w:r>
      <w:r w:rsidRPr="008E5D74">
        <w:rPr>
          <w:color w:val="FF0000"/>
          <w:lang w:val="fr-FR"/>
        </w:rPr>
        <w:br/>
      </w:r>
      <w:r w:rsidRPr="008E5D74">
        <w:rPr>
          <w:color w:val="FF0000"/>
          <w:lang w:val="fr-FR"/>
        </w:rPr>
        <w:br/>
      </w:r>
      <w:r w:rsidR="00DD3D00">
        <w:rPr>
          <w:noProof/>
        </w:rPr>
        <w:drawing>
          <wp:inline distT="0" distB="0" distL="0" distR="0" wp14:anchorId="309100C5" wp14:editId="78AB3087">
            <wp:extent cx="5715000" cy="2044700"/>
            <wp:effectExtent l="0" t="0" r="0" b="12700"/>
            <wp:docPr id="1" name="image17.png" descr="Bildschirmfoto 2017-04-25 um 14.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Bildschirmfoto 2017-04-25 um 14.23.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44700"/>
                    </a:xfrm>
                    <a:prstGeom prst="rect">
                      <a:avLst/>
                    </a:prstGeom>
                    <a:noFill/>
                    <a:ln>
                      <a:noFill/>
                    </a:ln>
                  </pic:spPr>
                </pic:pic>
              </a:graphicData>
            </a:graphic>
          </wp:inline>
        </w:drawing>
      </w:r>
    </w:p>
    <w:p w14:paraId="51EF136D" w14:textId="77777777" w:rsidR="00941893" w:rsidRPr="008E5D74" w:rsidRDefault="00941893">
      <w:pPr>
        <w:pStyle w:val="Heading3"/>
        <w:contextualSpacing w:val="0"/>
        <w:rPr>
          <w:lang w:val="fr-FR"/>
        </w:rPr>
      </w:pPr>
      <w:bookmarkStart w:id="7" w:name="_gvl8u53l7bm5" w:colFirst="0" w:colLast="0"/>
      <w:bookmarkEnd w:id="7"/>
    </w:p>
    <w:p w14:paraId="5BC926D8" w14:textId="77777777" w:rsidR="00941893" w:rsidRPr="008E5D74" w:rsidRDefault="00941893">
      <w:pPr>
        <w:pStyle w:val="Heading3"/>
        <w:contextualSpacing w:val="0"/>
        <w:rPr>
          <w:lang w:val="fr-FR"/>
        </w:rPr>
      </w:pPr>
      <w:bookmarkStart w:id="8" w:name="_fl1haaj9u1vz" w:colFirst="0" w:colLast="0"/>
      <w:bookmarkEnd w:id="8"/>
      <w:r w:rsidRPr="008E5D74">
        <w:rPr>
          <w:lang w:val="fr-FR"/>
        </w:rPr>
        <w:t>OpenSpending Admin</w:t>
      </w:r>
    </w:p>
    <w:p w14:paraId="4EE41C09" w14:textId="77777777" w:rsidR="00941893" w:rsidRPr="008E5D74" w:rsidRDefault="00941893">
      <w:pPr>
        <w:rPr>
          <w:lang w:val="fr-FR"/>
        </w:rPr>
      </w:pPr>
    </w:p>
    <w:p w14:paraId="201470DE" w14:textId="1091B871" w:rsidR="00941893" w:rsidRPr="008E5D74" w:rsidRDefault="00B92422">
      <w:pPr>
        <w:rPr>
          <w:lang w:val="fr-FR"/>
        </w:rPr>
      </w:pPr>
      <w:hyperlink r:id="rId15">
        <w:r w:rsidR="00941893" w:rsidRPr="008E5D74">
          <w:rPr>
            <w:u w:val="single"/>
            <w:lang w:val="fr-FR"/>
          </w:rPr>
          <w:t>OpenSpending Admin</w:t>
        </w:r>
      </w:hyperlink>
      <w:r w:rsidR="00941893" w:rsidRPr="008E5D74">
        <w:rPr>
          <w:lang w:val="fr-FR"/>
        </w:rPr>
        <w:t xml:space="preserve"> offre la possibilité d'administrer un compte utilisateur et les paquets de données associés qui ont été chargés sur la plateforme. </w:t>
      </w:r>
      <w:r w:rsidR="00941893" w:rsidRPr="008E5D74">
        <w:rPr>
          <w:lang w:val="fr-FR"/>
        </w:rPr>
        <w:br/>
      </w:r>
      <w:r w:rsidR="00941893" w:rsidRPr="008E5D74">
        <w:rPr>
          <w:lang w:val="fr-FR"/>
        </w:rPr>
        <w:br/>
      </w:r>
      <w:r w:rsidR="00DD3D00">
        <w:rPr>
          <w:noProof/>
        </w:rPr>
        <w:lastRenderedPageBreak/>
        <w:drawing>
          <wp:inline distT="0" distB="0" distL="0" distR="0" wp14:anchorId="45D74D7F" wp14:editId="2C6DEFB5">
            <wp:extent cx="5715000" cy="2679700"/>
            <wp:effectExtent l="0" t="0" r="0" b="12700"/>
            <wp:docPr id="2" name="image15.png" descr="Bildschirmfoto 2017-04-25 um 14.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Bildschirmfoto 2017-04-25 um 14.25.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679700"/>
                    </a:xfrm>
                    <a:prstGeom prst="rect">
                      <a:avLst/>
                    </a:prstGeom>
                    <a:noFill/>
                    <a:ln>
                      <a:noFill/>
                    </a:ln>
                  </pic:spPr>
                </pic:pic>
              </a:graphicData>
            </a:graphic>
          </wp:inline>
        </w:drawing>
      </w:r>
      <w:r w:rsidR="00941893" w:rsidRPr="008E5D74">
        <w:rPr>
          <w:lang w:val="fr-FR"/>
        </w:rPr>
        <w:br/>
      </w:r>
      <w:r w:rsidR="00941893" w:rsidRPr="008E5D74">
        <w:rPr>
          <w:lang w:val="fr-FR"/>
        </w:rPr>
        <w:br/>
      </w:r>
    </w:p>
    <w:p w14:paraId="4B3AC831" w14:textId="77777777" w:rsidR="00941893" w:rsidRPr="008E5D74" w:rsidRDefault="00941893">
      <w:pPr>
        <w:rPr>
          <w:lang w:val="fr-FR"/>
        </w:rPr>
      </w:pPr>
    </w:p>
    <w:p w14:paraId="291EEDF2" w14:textId="77777777" w:rsidR="00941893" w:rsidRPr="008E5D74" w:rsidRDefault="00941893">
      <w:pPr>
        <w:rPr>
          <w:lang w:val="fr-FR"/>
        </w:rPr>
      </w:pPr>
    </w:p>
    <w:p w14:paraId="229B3734" w14:textId="77777777" w:rsidR="00941893" w:rsidRPr="008E5D74" w:rsidRDefault="00941893">
      <w:pPr>
        <w:rPr>
          <w:lang w:val="fr-FR"/>
        </w:rPr>
      </w:pPr>
    </w:p>
    <w:p w14:paraId="37A19B03" w14:textId="77777777" w:rsidR="00941893" w:rsidRPr="008E5D74" w:rsidRDefault="00941893">
      <w:pPr>
        <w:rPr>
          <w:lang w:val="fr-FR"/>
        </w:rPr>
      </w:pPr>
    </w:p>
    <w:p w14:paraId="4DC482C1" w14:textId="77777777" w:rsidR="00941893" w:rsidRPr="008E5D74" w:rsidRDefault="00941893">
      <w:pPr>
        <w:rPr>
          <w:lang w:val="fr-FR"/>
        </w:rPr>
      </w:pPr>
    </w:p>
    <w:p w14:paraId="06D8F697" w14:textId="77777777" w:rsidR="00941893" w:rsidRPr="008E5D74" w:rsidRDefault="00941893">
      <w:pPr>
        <w:rPr>
          <w:lang w:val="fr-FR"/>
        </w:rPr>
      </w:pPr>
    </w:p>
    <w:p w14:paraId="4C78B57A" w14:textId="77777777" w:rsidR="00941893" w:rsidRPr="008E5D74" w:rsidRDefault="00941893">
      <w:pPr>
        <w:rPr>
          <w:lang w:val="fr-FR"/>
        </w:rPr>
      </w:pPr>
    </w:p>
    <w:p w14:paraId="4DD6F31E" w14:textId="77777777" w:rsidR="00941893" w:rsidRPr="008E5D74" w:rsidRDefault="00941893">
      <w:pPr>
        <w:rPr>
          <w:lang w:val="fr-FR"/>
        </w:rPr>
      </w:pPr>
    </w:p>
    <w:p w14:paraId="4A39B205" w14:textId="77777777" w:rsidR="00941893" w:rsidRPr="008E5D74" w:rsidRDefault="00941893">
      <w:pPr>
        <w:rPr>
          <w:lang w:val="fr-FR"/>
        </w:rPr>
      </w:pPr>
    </w:p>
    <w:p w14:paraId="226F47C7" w14:textId="77777777" w:rsidR="00941893" w:rsidRPr="008E5D74" w:rsidRDefault="00941893">
      <w:pPr>
        <w:rPr>
          <w:lang w:val="fr-FR"/>
        </w:rPr>
      </w:pPr>
    </w:p>
    <w:p w14:paraId="22216E98" w14:textId="77777777" w:rsidR="00941893" w:rsidRPr="008E5D74" w:rsidRDefault="00941893">
      <w:pPr>
        <w:rPr>
          <w:lang w:val="fr-FR"/>
        </w:rPr>
      </w:pPr>
    </w:p>
    <w:p w14:paraId="779C73C3" w14:textId="77777777" w:rsidR="00941893" w:rsidRPr="008E5D74" w:rsidRDefault="00941893">
      <w:pPr>
        <w:rPr>
          <w:lang w:val="fr-FR"/>
        </w:rPr>
      </w:pPr>
    </w:p>
    <w:p w14:paraId="48120909" w14:textId="77777777" w:rsidR="00941893" w:rsidRPr="008E5D74" w:rsidRDefault="00941893">
      <w:pPr>
        <w:pStyle w:val="Heading3"/>
        <w:contextualSpacing w:val="0"/>
        <w:rPr>
          <w:lang w:val="fr-FR"/>
        </w:rPr>
      </w:pPr>
      <w:bookmarkStart w:id="9" w:name="_uwgafw2tam5c" w:colFirst="0" w:colLast="0"/>
      <w:bookmarkEnd w:id="9"/>
    </w:p>
    <w:p w14:paraId="76F16839" w14:textId="216339B8" w:rsidR="00941893" w:rsidRPr="008E5D74" w:rsidRDefault="00941893">
      <w:pPr>
        <w:pStyle w:val="Heading3"/>
        <w:contextualSpacing w:val="0"/>
        <w:rPr>
          <w:lang w:val="fr-FR"/>
        </w:rPr>
      </w:pPr>
      <w:bookmarkStart w:id="10" w:name="_evxo3mf9jzvj" w:colFirst="0" w:colLast="0"/>
      <w:bookmarkEnd w:id="10"/>
      <w:r w:rsidRPr="008E5D74">
        <w:rPr>
          <w:lang w:val="fr-FR"/>
        </w:rPr>
        <w:t>OpenSpending Viewer [Visionneuse]</w:t>
      </w:r>
      <w:r w:rsidRPr="008E5D74">
        <w:rPr>
          <w:lang w:val="fr-FR"/>
        </w:rPr>
        <w:br/>
      </w:r>
      <w:r w:rsidRPr="008E5D74">
        <w:rPr>
          <w:sz w:val="24"/>
          <w:szCs w:val="24"/>
          <w:shd w:val="clear" w:color="auto" w:fill="FCFCFC"/>
          <w:lang w:val="fr-FR"/>
        </w:rPr>
        <w:br/>
      </w:r>
      <w:r w:rsidRPr="008E5D74">
        <w:rPr>
          <w:color w:val="000000"/>
          <w:sz w:val="24"/>
          <w:szCs w:val="24"/>
          <w:shd w:val="clear" w:color="auto" w:fill="FCFCFC"/>
          <w:lang w:val="fr-FR"/>
        </w:rPr>
        <w:t xml:space="preserve">La visionneuse </w:t>
      </w:r>
      <w:hyperlink r:id="rId17">
        <w:r w:rsidRPr="008E5D74">
          <w:rPr>
            <w:color w:val="3366FF"/>
            <w:sz w:val="24"/>
            <w:szCs w:val="24"/>
            <w:u w:val="single"/>
            <w:shd w:val="clear" w:color="auto" w:fill="FCFCFC"/>
            <w:lang w:val="fr-FR"/>
          </w:rPr>
          <w:t>OpenSpending Viewer</w:t>
        </w:r>
      </w:hyperlink>
      <w:r w:rsidRPr="008E5D74">
        <w:rPr>
          <w:color w:val="000000"/>
          <w:sz w:val="24"/>
          <w:szCs w:val="24"/>
          <w:shd w:val="clear" w:color="auto" w:fill="FCFCFC"/>
          <w:lang w:val="fr-FR"/>
        </w:rPr>
        <w:t xml:space="preserve"> est une application Javascript qui permet de voir les données téléchargées sur OpenSpending. Il propose 8 visualisations différentes et un tableau croisé pour analyser les données.</w:t>
      </w:r>
      <w:r w:rsidRPr="008E5D74">
        <w:rPr>
          <w:color w:val="404040"/>
          <w:sz w:val="24"/>
          <w:szCs w:val="24"/>
          <w:shd w:val="clear" w:color="auto" w:fill="FCFCFC"/>
          <w:lang w:val="fr-FR"/>
        </w:rPr>
        <w:br/>
      </w:r>
      <w:r w:rsidRPr="008E5D74">
        <w:rPr>
          <w:color w:val="404040"/>
          <w:sz w:val="24"/>
          <w:szCs w:val="24"/>
          <w:shd w:val="clear" w:color="auto" w:fill="FCFCFC"/>
          <w:lang w:val="fr-FR"/>
        </w:rPr>
        <w:br/>
      </w:r>
      <w:r w:rsidR="00DD3D00">
        <w:rPr>
          <w:noProof/>
        </w:rPr>
        <w:drawing>
          <wp:inline distT="0" distB="0" distL="0" distR="0" wp14:anchorId="6FC4E95C" wp14:editId="52805C56">
            <wp:extent cx="5715000" cy="2895600"/>
            <wp:effectExtent l="0" t="0" r="0" b="0"/>
            <wp:docPr id="3" name="image12.png" descr="Bildschirmfoto 2017-04-25 um 14.2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Bildschirmfoto 2017-04-25 um 14.26.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r w:rsidRPr="008E5D74">
        <w:rPr>
          <w:color w:val="FF0000"/>
          <w:lang w:val="fr-FR"/>
        </w:rPr>
        <w:br/>
      </w:r>
      <w:r w:rsidRPr="008E5D74">
        <w:rPr>
          <w:lang w:val="fr-FR"/>
        </w:rPr>
        <w:br/>
      </w:r>
      <w:r w:rsidRPr="008E5D74">
        <w:rPr>
          <w:color w:val="FF0000"/>
          <w:lang w:val="fr-FR"/>
        </w:rPr>
        <w:br/>
      </w:r>
      <w:r w:rsidRPr="008E5D74">
        <w:rPr>
          <w:lang w:val="fr-FR"/>
        </w:rPr>
        <w:t>OpenSpending DataMine</w:t>
      </w:r>
    </w:p>
    <w:p w14:paraId="26383743" w14:textId="77777777" w:rsidR="00941893" w:rsidRPr="008E5D74" w:rsidRDefault="00941893">
      <w:pPr>
        <w:rPr>
          <w:color w:val="FF0000"/>
          <w:lang w:val="fr-FR"/>
        </w:rPr>
      </w:pPr>
      <w:r w:rsidRPr="008E5D74">
        <w:rPr>
          <w:lang w:val="fr-FR"/>
        </w:rPr>
        <w:br/>
      </w:r>
      <w:hyperlink r:id="rId19">
        <w:r w:rsidRPr="008E5D74">
          <w:rPr>
            <w:color w:val="1155CC"/>
            <w:u w:val="single"/>
            <w:lang w:val="fr-FR"/>
          </w:rPr>
          <w:t>OpenSpending DataMine</w:t>
        </w:r>
      </w:hyperlink>
      <w:r w:rsidRPr="008E5D74">
        <w:rPr>
          <w:lang w:val="fr-FR"/>
        </w:rPr>
        <w:t xml:space="preserve"> est une fonctionnalité expérimentale pour analyser des données d'enquête avec accès direct permettant de lire toute partie de la base de données. Cette fonctionnalité peut être utilisée (et nous vous encourageons à le faire !) mais elle n'est soumise actuellement à aucune autre personnalisation. </w:t>
      </w:r>
      <w:r w:rsidRPr="008E5D74">
        <w:rPr>
          <w:color w:val="FF0000"/>
          <w:lang w:val="fr-FR"/>
        </w:rPr>
        <w:br/>
      </w:r>
    </w:p>
    <w:p w14:paraId="55ACD630" w14:textId="77777777" w:rsidR="00941893" w:rsidRPr="008E5D74" w:rsidRDefault="00941893">
      <w:pPr>
        <w:rPr>
          <w:color w:val="FF0000"/>
          <w:lang w:val="fr-FR"/>
        </w:rPr>
      </w:pPr>
    </w:p>
    <w:p w14:paraId="62A1C8E6" w14:textId="262F3751" w:rsidR="00941893" w:rsidRPr="008E5D74" w:rsidRDefault="00DD3D00">
      <w:pPr>
        <w:rPr>
          <w:color w:val="FF0000"/>
          <w:lang w:val="fr-FR"/>
        </w:rPr>
      </w:pPr>
      <w:r>
        <w:rPr>
          <w:noProof/>
        </w:rPr>
        <w:drawing>
          <wp:inline distT="0" distB="0" distL="0" distR="0" wp14:anchorId="703961A9" wp14:editId="06026D7E">
            <wp:extent cx="5715000" cy="1155700"/>
            <wp:effectExtent l="0" t="0" r="0" b="12700"/>
            <wp:docPr id="4" name="image18.png" descr="Bildschirmfoto 2017-04-25 um 14.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Bildschirmfoto 2017-04-25 um 14.30.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155700"/>
                    </a:xfrm>
                    <a:prstGeom prst="rect">
                      <a:avLst/>
                    </a:prstGeom>
                    <a:noFill/>
                    <a:ln>
                      <a:noFill/>
                    </a:ln>
                  </pic:spPr>
                </pic:pic>
              </a:graphicData>
            </a:graphic>
          </wp:inline>
        </w:drawing>
      </w:r>
    </w:p>
    <w:p w14:paraId="73A51B1C" w14:textId="77777777" w:rsidR="00941893" w:rsidRPr="008E5D74" w:rsidRDefault="00941893">
      <w:pPr>
        <w:rPr>
          <w:color w:val="FF0000"/>
          <w:lang w:val="fr-FR"/>
        </w:rPr>
      </w:pPr>
    </w:p>
    <w:p w14:paraId="200DEF2B" w14:textId="660ACA30" w:rsidR="00941893" w:rsidRPr="008E5D74" w:rsidRDefault="00DD3D00">
      <w:pPr>
        <w:rPr>
          <w:b/>
          <w:color w:val="FF0000"/>
          <w:lang w:val="fr-FR"/>
        </w:rPr>
      </w:pPr>
      <w:r>
        <w:rPr>
          <w:noProof/>
        </w:rPr>
        <w:lastRenderedPageBreak/>
        <w:drawing>
          <wp:inline distT="0" distB="0" distL="0" distR="0" wp14:anchorId="64647851" wp14:editId="24A84278">
            <wp:extent cx="5715000" cy="2349500"/>
            <wp:effectExtent l="0" t="0" r="0" b="12700"/>
            <wp:docPr id="5" name="image11.png" descr="Bildschirmfoto 2017-04-25 um 14.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Bildschirmfoto 2017-04-25 um 14.31.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349500"/>
                    </a:xfrm>
                    <a:prstGeom prst="rect">
                      <a:avLst/>
                    </a:prstGeom>
                    <a:noFill/>
                    <a:ln>
                      <a:noFill/>
                    </a:ln>
                  </pic:spPr>
                </pic:pic>
              </a:graphicData>
            </a:graphic>
          </wp:inline>
        </w:drawing>
      </w:r>
    </w:p>
    <w:p w14:paraId="519D10F9" w14:textId="77777777" w:rsidR="00941893" w:rsidRPr="008E5D74" w:rsidRDefault="00941893">
      <w:pPr>
        <w:pStyle w:val="Heading3"/>
        <w:contextualSpacing w:val="0"/>
        <w:rPr>
          <w:lang w:val="fr-FR"/>
        </w:rPr>
      </w:pPr>
      <w:bookmarkStart w:id="11" w:name="_6nqq3gg538tm" w:colFirst="0" w:colLast="0"/>
      <w:bookmarkEnd w:id="11"/>
      <w:r w:rsidRPr="008E5D74">
        <w:rPr>
          <w:lang w:val="fr-FR"/>
        </w:rPr>
        <w:t>OpenSpending Data Package Pipeline</w:t>
      </w:r>
    </w:p>
    <w:p w14:paraId="11A0FDD2" w14:textId="77777777" w:rsidR="00941893" w:rsidRPr="008E5D74" w:rsidRDefault="00941893">
      <w:pPr>
        <w:rPr>
          <w:lang w:val="fr-FR"/>
        </w:rPr>
      </w:pPr>
      <w:r w:rsidRPr="008E5D74">
        <w:rPr>
          <w:lang w:val="fr-FR"/>
        </w:rPr>
        <w:t xml:space="preserve">L'OpenSpending </w:t>
      </w:r>
      <w:hyperlink r:id="rId22">
        <w:r w:rsidRPr="008E5D74">
          <w:rPr>
            <w:color w:val="1155CC"/>
            <w:u w:val="single"/>
            <w:lang w:val="fr-FR"/>
          </w:rPr>
          <w:t>Data Package Pipeline</w:t>
        </w:r>
      </w:hyperlink>
      <w:r w:rsidRPr="008E5D74">
        <w:rPr>
          <w:lang w:val="fr-FR"/>
        </w:rPr>
        <w:t xml:space="preserve"> permet la définition (par un développeur) de pipelines personnalisés qui lisent des données provenant d'une ou de plusieurs sources externes et l'informent dans OpenSpending en tant que paquet de données fiscales valide.  </w:t>
      </w:r>
    </w:p>
    <w:p w14:paraId="68362133" w14:textId="77777777" w:rsidR="00941893" w:rsidRPr="008E5D74" w:rsidRDefault="00941893">
      <w:pPr>
        <w:rPr>
          <w:color w:val="FF0000"/>
          <w:lang w:val="fr-FR"/>
        </w:rPr>
      </w:pPr>
      <w:r w:rsidRPr="008E5D74">
        <w:rPr>
          <w:lang w:val="fr-FR"/>
        </w:rPr>
        <w:br/>
        <w:t>La composante OpenSpending Pipelines offre une fonctionnalité permettant à OpenSpending de « s'abonner aux modifications » dans les données sources d'un pipeline et, à intervalles réguliers (par exemple : hebdomadaire), de mettre à jour OpenSpending si le ou les fichiers sources ont changé.</w:t>
      </w:r>
      <w:r w:rsidRPr="008E5D74">
        <w:rPr>
          <w:color w:val="FF0000"/>
          <w:lang w:val="fr-FR"/>
        </w:rPr>
        <w:br/>
      </w:r>
      <w:r w:rsidRPr="008E5D74">
        <w:rPr>
          <w:color w:val="FF0000"/>
          <w:lang w:val="fr-FR"/>
        </w:rPr>
        <w:br/>
      </w:r>
      <w:hyperlink r:id="rId23">
        <w:r w:rsidRPr="008E5D74">
          <w:rPr>
            <w:color w:val="1155CC"/>
            <w:u w:val="single"/>
            <w:lang w:val="fr-FR"/>
          </w:rPr>
          <w:t>Pour en savoir plus</w:t>
        </w:r>
      </w:hyperlink>
    </w:p>
    <w:p w14:paraId="7FA49F67" w14:textId="77777777" w:rsidR="00941893" w:rsidRPr="008E5D74" w:rsidRDefault="00941893">
      <w:pPr>
        <w:pStyle w:val="Heading3"/>
        <w:contextualSpacing w:val="0"/>
        <w:rPr>
          <w:lang w:val="fr-FR"/>
        </w:rPr>
      </w:pPr>
      <w:bookmarkStart w:id="12" w:name="_vrfcj448857l" w:colFirst="0" w:colLast="0"/>
      <w:bookmarkEnd w:id="12"/>
      <w:r w:rsidRPr="008E5D74">
        <w:rPr>
          <w:lang w:val="fr-FR"/>
        </w:rPr>
        <w:t>OpenSpending API</w:t>
      </w:r>
    </w:p>
    <w:p w14:paraId="6984389D" w14:textId="77777777" w:rsidR="00941893" w:rsidRPr="008E5D74" w:rsidRDefault="00941893">
      <w:pPr>
        <w:rPr>
          <w:rFonts w:ascii="Lato" w:hAnsi="Lato" w:cs="Lato"/>
          <w:color w:val="FF0000"/>
          <w:lang w:val="fr-FR"/>
        </w:rPr>
      </w:pPr>
      <w:r w:rsidRPr="008E5D74">
        <w:rPr>
          <w:rFonts w:cs="Lato"/>
          <w:lang w:val="fr-FR"/>
        </w:rPr>
        <w:t xml:space="preserve">OpenSpending est doté d'une riche interface de programmation applicative (API) qui permet l'interrogation par type OLAP de données fiscales et la fonctionnalité de recherche pour trouver des paquets de données. </w:t>
      </w:r>
      <w:hyperlink r:id="rId24">
        <w:r w:rsidRPr="008E5D74">
          <w:rPr>
            <w:rFonts w:cs="Lato"/>
            <w:u w:val="single"/>
            <w:lang w:val="fr-FR"/>
          </w:rPr>
          <w:t>La documentation sur l'API est disponible i</w:t>
        </w:r>
      </w:hyperlink>
      <w:hyperlink r:id="rId25">
        <w:r w:rsidRPr="008E5D74">
          <w:rPr>
            <w:rFonts w:ascii="Lato" w:hAnsi="Lato" w:cs="Lato"/>
            <w:u w:val="single"/>
            <w:lang w:val="fr-FR"/>
          </w:rPr>
          <w:t>ci</w:t>
        </w:r>
      </w:hyperlink>
      <w:r w:rsidRPr="008E5D74">
        <w:rPr>
          <w:rFonts w:ascii="Lato" w:hAnsi="Lato" w:cs="Lato"/>
          <w:lang w:val="fr-FR"/>
        </w:rPr>
        <w:t>.</w:t>
      </w:r>
      <w:r w:rsidRPr="008E5D74">
        <w:rPr>
          <w:rFonts w:ascii="Lato" w:hAnsi="Lato" w:cs="Lato"/>
          <w:color w:val="FF0000"/>
          <w:lang w:val="fr-FR"/>
        </w:rPr>
        <w:t xml:space="preserve"> </w:t>
      </w:r>
    </w:p>
    <w:p w14:paraId="107CC52A" w14:textId="77777777" w:rsidR="00941893" w:rsidRPr="008E5D74" w:rsidRDefault="00941893">
      <w:pPr>
        <w:rPr>
          <w:rFonts w:ascii="Lato" w:hAnsi="Lato" w:cs="Lato"/>
          <w:lang w:val="fr-FR"/>
        </w:rPr>
      </w:pPr>
    </w:p>
    <w:p w14:paraId="1DA4A5D7" w14:textId="77777777" w:rsidR="00941893" w:rsidRPr="008E5D74" w:rsidRDefault="00941893">
      <w:pPr>
        <w:rPr>
          <w:rFonts w:ascii="Lato" w:hAnsi="Lato" w:cs="Lato"/>
          <w:lang w:val="fr-FR"/>
        </w:rPr>
      </w:pPr>
    </w:p>
    <w:p w14:paraId="507AEAD1" w14:textId="77777777" w:rsidR="00941893" w:rsidRPr="008E5D74" w:rsidRDefault="00941893">
      <w:pPr>
        <w:rPr>
          <w:rFonts w:ascii="Lato" w:hAnsi="Lato" w:cs="Lato"/>
          <w:lang w:val="fr-FR"/>
        </w:rPr>
      </w:pPr>
    </w:p>
    <w:p w14:paraId="168F393B" w14:textId="77777777" w:rsidR="00941893" w:rsidRPr="008E5D74" w:rsidRDefault="00941893">
      <w:pPr>
        <w:rPr>
          <w:rFonts w:ascii="Lato" w:hAnsi="Lato" w:cs="Lato"/>
          <w:lang w:val="fr-FR"/>
        </w:rPr>
      </w:pPr>
    </w:p>
    <w:p w14:paraId="0F935617" w14:textId="77777777" w:rsidR="00941893" w:rsidRPr="008E5D74" w:rsidRDefault="00941893">
      <w:pPr>
        <w:rPr>
          <w:rFonts w:ascii="Lato" w:hAnsi="Lato" w:cs="Lato"/>
          <w:lang w:val="fr-FR"/>
        </w:rPr>
      </w:pPr>
    </w:p>
    <w:p w14:paraId="225A790A" w14:textId="77777777" w:rsidR="00941893" w:rsidRPr="008E5D74" w:rsidRDefault="00941893">
      <w:pPr>
        <w:rPr>
          <w:lang w:val="fr-FR"/>
        </w:rPr>
      </w:pPr>
      <w:r w:rsidRPr="008E5D74">
        <w:rPr>
          <w:lang w:val="fr-FR"/>
        </w:rPr>
        <w:br/>
      </w:r>
    </w:p>
    <w:p w14:paraId="03E22F75" w14:textId="77777777" w:rsidR="00941893" w:rsidRPr="008E5D74" w:rsidRDefault="00941893">
      <w:pPr>
        <w:rPr>
          <w:b/>
          <w:lang w:val="fr-FR"/>
        </w:rPr>
      </w:pPr>
    </w:p>
    <w:p w14:paraId="17433F2C" w14:textId="77777777" w:rsidR="00941893" w:rsidRPr="008E5D74" w:rsidRDefault="00941893">
      <w:pPr>
        <w:rPr>
          <w:b/>
          <w:lang w:val="fr-FR"/>
        </w:rPr>
      </w:pPr>
    </w:p>
    <w:p w14:paraId="09DB4026" w14:textId="77777777" w:rsidR="00941893" w:rsidRPr="008E5D74" w:rsidRDefault="00941893">
      <w:pPr>
        <w:rPr>
          <w:b/>
          <w:lang w:val="fr-FR"/>
        </w:rPr>
      </w:pPr>
    </w:p>
    <w:p w14:paraId="3B389805" w14:textId="77777777" w:rsidR="00941893" w:rsidRPr="008E5D74" w:rsidRDefault="00941893">
      <w:pPr>
        <w:rPr>
          <w:b/>
          <w:lang w:val="fr-FR"/>
        </w:rPr>
      </w:pPr>
    </w:p>
    <w:p w14:paraId="052CC3B9" w14:textId="77777777" w:rsidR="00941893" w:rsidRPr="008E5D74" w:rsidRDefault="00941893">
      <w:pPr>
        <w:rPr>
          <w:b/>
          <w:lang w:val="fr-FR"/>
        </w:rPr>
      </w:pPr>
    </w:p>
    <w:p w14:paraId="215D43C3" w14:textId="77777777" w:rsidR="00941893" w:rsidRPr="008E5D74" w:rsidRDefault="00941893">
      <w:pPr>
        <w:rPr>
          <w:b/>
          <w:lang w:val="fr-FR"/>
        </w:rPr>
      </w:pPr>
    </w:p>
    <w:p w14:paraId="11FD421F" w14:textId="77777777" w:rsidR="00941893" w:rsidRPr="008E5D74" w:rsidRDefault="00941893">
      <w:pPr>
        <w:rPr>
          <w:b/>
          <w:lang w:val="fr-FR"/>
        </w:rPr>
      </w:pPr>
    </w:p>
    <w:p w14:paraId="3BDE4E2B" w14:textId="77777777" w:rsidR="00941893" w:rsidRPr="008E5D74" w:rsidRDefault="00941893">
      <w:pPr>
        <w:rPr>
          <w:b/>
          <w:lang w:val="fr-FR"/>
        </w:rPr>
      </w:pPr>
    </w:p>
    <w:p w14:paraId="5A699638" w14:textId="77777777" w:rsidR="00941893" w:rsidRPr="008E5D74" w:rsidRDefault="00941893">
      <w:pPr>
        <w:rPr>
          <w:b/>
          <w:lang w:val="fr-FR"/>
        </w:rPr>
      </w:pPr>
    </w:p>
    <w:p w14:paraId="1FB4D0F1" w14:textId="77777777" w:rsidR="00941893" w:rsidRPr="008E5D74" w:rsidRDefault="00941893">
      <w:pPr>
        <w:pStyle w:val="Heading1"/>
        <w:contextualSpacing w:val="0"/>
        <w:rPr>
          <w:b/>
          <w:lang w:val="fr-FR"/>
        </w:rPr>
      </w:pPr>
      <w:bookmarkStart w:id="13" w:name="_vmo15lecb8fq" w:colFirst="0" w:colLast="0"/>
      <w:bookmarkEnd w:id="13"/>
      <w:r w:rsidRPr="008E5D74">
        <w:rPr>
          <w:lang w:val="fr-FR"/>
        </w:rPr>
        <w:lastRenderedPageBreak/>
        <w:t>The Open Fiscal Data Package [Le paquet de données fiscales]</w:t>
      </w:r>
    </w:p>
    <w:p w14:paraId="76C064EB" w14:textId="77777777" w:rsidR="00941893" w:rsidRPr="008E5D74" w:rsidRDefault="00941893">
      <w:pPr>
        <w:pStyle w:val="Heading2"/>
        <w:contextualSpacing w:val="0"/>
        <w:rPr>
          <w:lang w:val="fr-FR"/>
        </w:rPr>
      </w:pPr>
      <w:bookmarkStart w:id="14" w:name="_ja311vkhhxdh" w:colFirst="0" w:colLast="0"/>
      <w:bookmarkEnd w:id="14"/>
      <w:r w:rsidRPr="008E5D74">
        <w:rPr>
          <w:b/>
          <w:bCs/>
          <w:lang w:val="fr-FR"/>
        </w:rPr>
        <w:t>Pourquoi avons-nous développé l'Open Fiscal Data Package ?</w:t>
      </w:r>
    </w:p>
    <w:p w14:paraId="4DEC947D" w14:textId="77777777" w:rsidR="00941893" w:rsidRPr="008E5D74" w:rsidRDefault="00941893">
      <w:pPr>
        <w:rPr>
          <w:lang w:val="fr-FR"/>
        </w:rPr>
      </w:pPr>
    </w:p>
    <w:p w14:paraId="080968D7" w14:textId="77777777" w:rsidR="00941893" w:rsidRPr="008E5D74" w:rsidRDefault="00941893">
      <w:pPr>
        <w:rPr>
          <w:lang w:val="fr-FR"/>
        </w:rPr>
      </w:pPr>
      <w:r w:rsidRPr="008E5D74">
        <w:rPr>
          <w:lang w:val="fr-FR"/>
        </w:rPr>
        <w:t xml:space="preserve">Depuis que OKI a lancé OpenSpending, les défis récurrents pour ceux qui publiaient des données étaient les suivants : </w:t>
      </w:r>
      <w:r w:rsidRPr="008E5D74">
        <w:rPr>
          <w:lang w:val="fr-FR"/>
        </w:rPr>
        <w:br/>
      </w:r>
      <w:r w:rsidRPr="008E5D74">
        <w:rPr>
          <w:lang w:val="fr-FR"/>
        </w:rPr>
        <w:br/>
        <w:t xml:space="preserve">1. Dans la majorité des cas, les données fiscales sont présentées dans des formats de données non structurés et incohérents. </w:t>
      </w:r>
      <w:r w:rsidRPr="008E5D74">
        <w:rPr>
          <w:lang w:val="fr-FR"/>
        </w:rPr>
        <w:br/>
        <w:t xml:space="preserve">2. Afin d'être pleinement comprises, les données fiscales doivent être intégrées dans leur contexte local  </w:t>
      </w:r>
      <w:r w:rsidRPr="008E5D74">
        <w:rPr>
          <w:lang w:val="fr-FR"/>
        </w:rPr>
        <w:br/>
      </w:r>
      <w:r w:rsidRPr="008E5D74">
        <w:rPr>
          <w:lang w:val="fr-FR"/>
        </w:rPr>
        <w:br/>
        <w:t xml:space="preserve">Au cours des deux dernières années, en collaboration avec </w:t>
      </w:r>
      <w:hyperlink r:id="rId26">
        <w:r w:rsidRPr="008E5D74">
          <w:rPr>
            <w:color w:val="1155CC"/>
            <w:u w:val="single"/>
            <w:lang w:val="fr-FR"/>
          </w:rPr>
          <w:t>l'Initiative mondiale sur la transparence des finances publiques (GIFT)</w:t>
        </w:r>
      </w:hyperlink>
      <w:r w:rsidRPr="008E5D74">
        <w:rPr>
          <w:lang w:val="fr-FR"/>
        </w:rPr>
        <w:t xml:space="preserve">, l'initiative </w:t>
      </w:r>
      <w:hyperlink r:id="rId27">
        <w:r w:rsidRPr="008E5D74">
          <w:rPr>
            <w:color w:val="1155CC"/>
            <w:u w:val="single"/>
            <w:lang w:val="fr-FR"/>
          </w:rPr>
          <w:t>BOOST de la Banque mondiale</w:t>
        </w:r>
      </w:hyperlink>
      <w:r w:rsidRPr="008E5D74">
        <w:rPr>
          <w:lang w:val="fr-FR"/>
        </w:rPr>
        <w:t xml:space="preserve"> et une communauté dédiée sur les données ouvertes, l'équipe d'OpenSpending a travaillé sur une nouvelle spécification pour publier des données fiscales qui tiennent compte de ces aspects et servir de norme : le paquet de données fiscales. </w:t>
      </w:r>
    </w:p>
    <w:p w14:paraId="6C07A305" w14:textId="77777777" w:rsidR="00941893" w:rsidRPr="008E5D74" w:rsidRDefault="00941893">
      <w:pPr>
        <w:rPr>
          <w:lang w:val="fr-FR"/>
        </w:rPr>
      </w:pPr>
      <w:r w:rsidRPr="008E5D74">
        <w:rPr>
          <w:lang w:val="fr-FR"/>
        </w:rPr>
        <w:br/>
        <w:t>Le Paquet de données fiscales ouvertes est une spécification technique simple et ouverte permettant de publier des données gouvernementales sur le budget et les dépenses. Il vise à être facile à utiliser à la fois par ceux qui publient des données (par exemple, les gouvernements) et pour ceux qui souhaitent utiliser les données (comme les chercheurs et les journalistes).</w:t>
      </w:r>
      <w:r w:rsidRPr="008E5D74">
        <w:rPr>
          <w:lang w:val="fr-FR"/>
        </w:rPr>
        <w:br/>
      </w:r>
      <w:r w:rsidRPr="008E5D74">
        <w:rPr>
          <w:lang w:val="fr-FR"/>
        </w:rPr>
        <w:br/>
      </w:r>
      <w:r w:rsidRPr="008E5D74">
        <w:rPr>
          <w:b/>
          <w:bCs/>
          <w:lang w:val="fr-FR"/>
        </w:rPr>
        <w:t>Le Paquet de données fiscales ouvertes a deux objectifs principaux :</w:t>
      </w:r>
      <w:r w:rsidRPr="008E5D74">
        <w:rPr>
          <w:lang w:val="fr-FR"/>
        </w:rPr>
        <w:br/>
      </w:r>
    </w:p>
    <w:p w14:paraId="7C05E961" w14:textId="77777777" w:rsidR="00941893" w:rsidRPr="008E5D74" w:rsidRDefault="00941893">
      <w:pPr>
        <w:numPr>
          <w:ilvl w:val="0"/>
          <w:numId w:val="1"/>
        </w:numPr>
        <w:ind w:hanging="360"/>
        <w:contextualSpacing/>
        <w:jc w:val="both"/>
        <w:rPr>
          <w:lang w:val="fr-FR"/>
        </w:rPr>
      </w:pPr>
      <w:r w:rsidRPr="008E5D74">
        <w:rPr>
          <w:lang w:val="fr-FR"/>
        </w:rPr>
        <w:t xml:space="preserve">Standardiser la structure et le contenu des données fiscales afin que des outils et des services puissent être intégrés pour la visualisation, l'analyse ou la comparaison ; </w:t>
      </w:r>
    </w:p>
    <w:p w14:paraId="09D7241B" w14:textId="77777777" w:rsidR="00941893" w:rsidRPr="008E5D74" w:rsidRDefault="00941893">
      <w:pPr>
        <w:numPr>
          <w:ilvl w:val="0"/>
          <w:numId w:val="1"/>
        </w:numPr>
        <w:ind w:hanging="360"/>
        <w:contextualSpacing/>
        <w:jc w:val="both"/>
        <w:rPr>
          <w:lang w:val="fr-FR"/>
        </w:rPr>
      </w:pPr>
      <w:r w:rsidRPr="008E5D74">
        <w:rPr>
          <w:lang w:val="fr-FR"/>
        </w:rPr>
        <w:t xml:space="preserve">Améliorer la qualité des données en fournissant un cadre solide de publication. </w:t>
      </w:r>
    </w:p>
    <w:p w14:paraId="1D90C8A6" w14:textId="77777777" w:rsidR="00941893" w:rsidRPr="008E5D74" w:rsidRDefault="00941893">
      <w:pPr>
        <w:rPr>
          <w:lang w:val="fr-FR"/>
        </w:rPr>
      </w:pPr>
      <w:r w:rsidRPr="008E5D74">
        <w:rPr>
          <w:lang w:val="fr-FR"/>
        </w:rPr>
        <w:br/>
        <w:t xml:space="preserve">Ainsi, le Paquet de données fiscales ouvertes précise la </w:t>
      </w:r>
      <w:r w:rsidRPr="008E5D74">
        <w:rPr>
          <w:i/>
          <w:iCs/>
          <w:lang w:val="fr-FR"/>
        </w:rPr>
        <w:t>forme</w:t>
      </w:r>
      <w:r w:rsidRPr="008E5D74">
        <w:rPr>
          <w:lang w:val="fr-FR"/>
        </w:rPr>
        <w:t xml:space="preserve"> des données fiscales et offre un cadre </w:t>
      </w:r>
      <w:r w:rsidRPr="008E5D74">
        <w:rPr>
          <w:i/>
          <w:iCs/>
          <w:lang w:val="fr-FR"/>
        </w:rPr>
        <w:t>standardisé</w:t>
      </w:r>
      <w:r w:rsidRPr="008E5D74">
        <w:rPr>
          <w:lang w:val="fr-FR"/>
        </w:rPr>
        <w:t xml:space="preserve"> pour le contenu. </w:t>
      </w:r>
      <w:r w:rsidRPr="008E5D74">
        <w:rPr>
          <w:lang w:val="fr-FR"/>
        </w:rPr>
        <w:br/>
      </w:r>
    </w:p>
    <w:p w14:paraId="566E3B8E" w14:textId="77777777" w:rsidR="00941893" w:rsidRPr="008E5D74" w:rsidRDefault="00941893">
      <w:pPr>
        <w:rPr>
          <w:b/>
          <w:lang w:val="fr-FR"/>
        </w:rPr>
      </w:pPr>
      <w:r w:rsidRPr="008E5D74">
        <w:rPr>
          <w:b/>
          <w:lang w:val="fr-FR"/>
        </w:rPr>
        <w:t>Le Paquet de données fiscales ouvertes prend effet en</w:t>
      </w:r>
    </w:p>
    <w:p w14:paraId="5DEF99B7" w14:textId="77777777" w:rsidR="00941893" w:rsidRPr="008E5D74" w:rsidRDefault="00941893">
      <w:pPr>
        <w:rPr>
          <w:b/>
          <w:lang w:val="fr-FR"/>
        </w:rPr>
      </w:pPr>
    </w:p>
    <w:p w14:paraId="4BE8E73C" w14:textId="77777777" w:rsidR="00941893" w:rsidRPr="008E5D74" w:rsidRDefault="00941893">
      <w:pPr>
        <w:rPr>
          <w:lang w:val="fr-FR"/>
        </w:rPr>
      </w:pPr>
      <w:r w:rsidRPr="008E5D74">
        <w:rPr>
          <w:lang w:val="fr-FR"/>
        </w:rPr>
        <w:t>1. Cartographiant le CSV en concepts standard (étape 2)</w:t>
      </w:r>
    </w:p>
    <w:p w14:paraId="40FBB5E6" w14:textId="77777777" w:rsidR="00941893" w:rsidRPr="008E5D74" w:rsidRDefault="00941893">
      <w:pPr>
        <w:rPr>
          <w:lang w:val="fr-FR"/>
        </w:rPr>
      </w:pPr>
      <w:r w:rsidRPr="008E5D74">
        <w:rPr>
          <w:lang w:val="fr-FR"/>
        </w:rPr>
        <w:t>2. En fournissant des métadonnées au paquet (étape 3)</w:t>
      </w:r>
    </w:p>
    <w:p w14:paraId="137E0EE0" w14:textId="77777777" w:rsidR="00941893" w:rsidRPr="008E5D74" w:rsidRDefault="00941893">
      <w:pPr>
        <w:rPr>
          <w:lang w:val="fr-FR"/>
        </w:rPr>
      </w:pPr>
      <w:r w:rsidRPr="008E5D74">
        <w:rPr>
          <w:lang w:val="fr-FR"/>
        </w:rPr>
        <w:t xml:space="preserve">3.  Lorsqu'il est stocké dans notre base de données, il est conforme à la norme. </w:t>
      </w:r>
    </w:p>
    <w:p w14:paraId="660D6471" w14:textId="77777777" w:rsidR="00941893" w:rsidRPr="008E5D74" w:rsidRDefault="00941893">
      <w:pPr>
        <w:rPr>
          <w:lang w:val="fr-FR"/>
        </w:rPr>
      </w:pPr>
      <w:r w:rsidRPr="008E5D74">
        <w:rPr>
          <w:lang w:val="fr-FR"/>
        </w:rPr>
        <w:t xml:space="preserve">4. La visionneuse OS travaille avec la norme pour comprendre la structure et la signification de chaque concept dans les données brutes.    </w:t>
      </w:r>
    </w:p>
    <w:p w14:paraId="2AD31E51" w14:textId="77777777" w:rsidR="00941893" w:rsidRPr="008E5D74" w:rsidRDefault="00941893">
      <w:pPr>
        <w:rPr>
          <w:rFonts w:ascii="Roboto" w:hAnsi="Roboto" w:cs="Roboto"/>
          <w:lang w:val="fr-FR"/>
        </w:rPr>
      </w:pPr>
      <w:r w:rsidRPr="008E5D74">
        <w:rPr>
          <w:rFonts w:ascii="Roboto" w:hAnsi="Roboto" w:cs="Roboto"/>
          <w:lang w:val="fr-FR"/>
        </w:rPr>
        <w:lastRenderedPageBreak/>
        <w:br/>
      </w:r>
      <w:r w:rsidRPr="008E5D74">
        <w:rPr>
          <w:rFonts w:ascii="Roboto" w:hAnsi="Roboto" w:cs="Roboto"/>
          <w:lang w:val="fr-FR"/>
        </w:rPr>
        <w:br/>
        <w:t xml:space="preserve">Jusqu'à présent, le gouvernement fédéral du Mexique a utilisé le Paquet de données fiscales ouvertes, qui publie le budget fédéral de 2017 à l'aide de l'outil et a téléchargé 10 ans de données budgétaires sur la plate-forme de données ouvertes d'OpenSpending. </w:t>
      </w:r>
      <w:r w:rsidRPr="008E5D74">
        <w:rPr>
          <w:rFonts w:ascii="Roboto" w:hAnsi="Roboto" w:cs="Roboto"/>
          <w:lang w:val="fr-FR"/>
        </w:rPr>
        <w:br/>
      </w:r>
      <w:r w:rsidRPr="008E5D74">
        <w:rPr>
          <w:rFonts w:ascii="Roboto" w:hAnsi="Roboto" w:cs="Roboto"/>
          <w:lang w:val="fr-FR"/>
        </w:rPr>
        <w:br/>
      </w:r>
    </w:p>
    <w:p w14:paraId="003EC60C" w14:textId="77777777" w:rsidR="00941893" w:rsidRPr="008E5D74" w:rsidRDefault="00941893">
      <w:pPr>
        <w:rPr>
          <w:rFonts w:ascii="Roboto" w:hAnsi="Roboto" w:cs="Roboto"/>
          <w:lang w:val="fr-FR"/>
        </w:rPr>
      </w:pPr>
      <w:r w:rsidRPr="008E5D74">
        <w:rPr>
          <w:rFonts w:ascii="Roboto" w:hAnsi="Roboto" w:cs="Roboto"/>
          <w:lang w:val="fr-FR"/>
        </w:rPr>
        <w:t xml:space="preserve">À l'heure actuelle, d'autres gouvernements, comme la Croatie, le Paraguay, le Guatemala et l'Uruguay, pilotent l'outil et prévoient de publier leurs budgets prochainement avec l'outil. Leurs ensembles de données sont accessibles librement via OpenSpending : </w:t>
      </w:r>
      <w:r w:rsidRPr="008E5D74">
        <w:rPr>
          <w:rFonts w:ascii="Roboto" w:hAnsi="Roboto" w:cs="Roboto"/>
          <w:lang w:val="fr-FR"/>
        </w:rPr>
        <w:br/>
      </w:r>
      <w:r w:rsidRPr="008E5D74">
        <w:rPr>
          <w:rFonts w:ascii="Roboto" w:hAnsi="Roboto" w:cs="Roboto"/>
          <w:lang w:val="fr-FR"/>
        </w:rPr>
        <w:br/>
        <w:t xml:space="preserve">Croatie : </w:t>
      </w:r>
      <w:r w:rsidRPr="008E5D74">
        <w:rPr>
          <w:rFonts w:ascii="Roboto" w:hAnsi="Roboto" w:cs="Roboto"/>
          <w:lang w:val="fr-FR"/>
        </w:rPr>
        <w:br/>
      </w:r>
      <w:hyperlink r:id="rId28">
        <w:r w:rsidRPr="008E5D74">
          <w:rPr>
            <w:rFonts w:ascii="Roboto" w:hAnsi="Roboto" w:cs="Roboto"/>
            <w:color w:val="1155CC"/>
            <w:sz w:val="18"/>
            <w:szCs w:val="18"/>
            <w:u w:val="single"/>
            <w:lang w:val="fr-FR"/>
          </w:rPr>
          <w:t>https://next.openspending.org/viewer/6018ab87076187018fc29c94a68a3cd2:croatia-budget-plan</w:t>
        </w:r>
      </w:hyperlink>
      <w:r w:rsidRPr="008E5D74">
        <w:rPr>
          <w:rFonts w:ascii="Roboto" w:hAnsi="Roboto" w:cs="Roboto"/>
          <w:sz w:val="18"/>
          <w:szCs w:val="18"/>
          <w:lang w:val="fr-FR"/>
        </w:rPr>
        <w:br/>
      </w:r>
      <w:r w:rsidRPr="008E5D74">
        <w:rPr>
          <w:rFonts w:ascii="Roboto" w:hAnsi="Roboto" w:cs="Roboto"/>
          <w:lang w:val="fr-FR"/>
        </w:rPr>
        <w:br/>
        <w:t>Paraguay</w:t>
      </w:r>
    </w:p>
    <w:p w14:paraId="03406BD1" w14:textId="77777777" w:rsidR="00941893" w:rsidRPr="008E5D74" w:rsidRDefault="00B92422">
      <w:pPr>
        <w:rPr>
          <w:rFonts w:ascii="Roboto" w:hAnsi="Roboto" w:cs="Roboto"/>
          <w:sz w:val="18"/>
          <w:szCs w:val="18"/>
          <w:lang w:val="fr-FR"/>
        </w:rPr>
      </w:pPr>
      <w:hyperlink r:id="rId29">
        <w:r w:rsidR="00941893" w:rsidRPr="008E5D74">
          <w:rPr>
            <w:rFonts w:ascii="Roboto" w:hAnsi="Roboto" w:cs="Roboto"/>
            <w:color w:val="1155CC"/>
            <w:sz w:val="18"/>
            <w:szCs w:val="18"/>
            <w:u w:val="single"/>
            <w:lang w:val="fr-FR"/>
          </w:rPr>
          <w:t>https://next.openspending.org/viewer/boost:boost-paraguay-central-and-decentralized-entities</w:t>
        </w:r>
      </w:hyperlink>
      <w:r w:rsidR="00941893" w:rsidRPr="008E5D74">
        <w:rPr>
          <w:rFonts w:ascii="Roboto" w:hAnsi="Roboto" w:cs="Roboto"/>
          <w:sz w:val="18"/>
          <w:szCs w:val="18"/>
          <w:lang w:val="fr-FR"/>
        </w:rPr>
        <w:br/>
      </w:r>
      <w:r w:rsidR="00941893" w:rsidRPr="008E5D74">
        <w:rPr>
          <w:rFonts w:ascii="Roboto" w:hAnsi="Roboto" w:cs="Roboto"/>
          <w:lang w:val="fr-FR"/>
        </w:rPr>
        <w:br/>
        <w:t>Guatemala :</w:t>
      </w:r>
      <w:r w:rsidR="00941893" w:rsidRPr="008E5D74">
        <w:rPr>
          <w:rFonts w:ascii="Roboto" w:hAnsi="Roboto" w:cs="Roboto"/>
          <w:lang w:val="fr-FR"/>
        </w:rPr>
        <w:br/>
      </w:r>
      <w:hyperlink r:id="rId30">
        <w:r w:rsidR="00941893" w:rsidRPr="008E5D74">
          <w:rPr>
            <w:rFonts w:ascii="Roboto" w:hAnsi="Roboto" w:cs="Roboto"/>
            <w:color w:val="1155CC"/>
            <w:sz w:val="18"/>
            <w:szCs w:val="18"/>
            <w:u w:val="single"/>
            <w:lang w:val="fr-FR"/>
          </w:rPr>
          <w:t>https://next.openspending.org/viewer/6018ab87076187018fc29c94a68a3cd2:boost-guatemala-central</w:t>
        </w:r>
      </w:hyperlink>
      <w:r w:rsidR="00941893" w:rsidRPr="008E5D74">
        <w:rPr>
          <w:rFonts w:ascii="Roboto" w:hAnsi="Roboto" w:cs="Roboto"/>
          <w:lang w:val="fr-FR"/>
        </w:rPr>
        <w:t xml:space="preserve"> </w:t>
      </w:r>
      <w:r w:rsidR="00941893" w:rsidRPr="008E5D74">
        <w:rPr>
          <w:rFonts w:ascii="Roboto" w:hAnsi="Roboto" w:cs="Roboto"/>
          <w:lang w:val="fr-FR"/>
        </w:rPr>
        <w:br/>
      </w:r>
      <w:r w:rsidR="00941893" w:rsidRPr="008E5D74">
        <w:rPr>
          <w:rFonts w:ascii="Roboto" w:hAnsi="Roboto" w:cs="Roboto"/>
          <w:lang w:val="fr-FR"/>
        </w:rPr>
        <w:br/>
        <w:t xml:space="preserve">Uruguay : </w:t>
      </w:r>
      <w:r w:rsidR="00941893" w:rsidRPr="008E5D74">
        <w:rPr>
          <w:rFonts w:ascii="Roboto" w:hAnsi="Roboto" w:cs="Roboto"/>
          <w:lang w:val="fr-FR"/>
        </w:rPr>
        <w:br/>
      </w:r>
      <w:hyperlink r:id="rId31">
        <w:r w:rsidR="00941893" w:rsidRPr="008E5D74">
          <w:rPr>
            <w:rFonts w:ascii="Roboto" w:hAnsi="Roboto" w:cs="Roboto"/>
            <w:color w:val="1155CC"/>
            <w:sz w:val="18"/>
            <w:szCs w:val="18"/>
            <w:u w:val="single"/>
            <w:lang w:val="fr-FR"/>
          </w:rPr>
          <w:t>https://next.openspending.org/viewer/6018ab87076187018fc29c94a68a3cd2:boost-uruguay</w:t>
        </w:r>
      </w:hyperlink>
      <w:r w:rsidR="00941893" w:rsidRPr="008E5D74">
        <w:rPr>
          <w:rFonts w:ascii="Roboto" w:hAnsi="Roboto" w:cs="Roboto"/>
          <w:sz w:val="18"/>
          <w:szCs w:val="18"/>
          <w:lang w:val="fr-FR"/>
        </w:rPr>
        <w:br/>
      </w:r>
    </w:p>
    <w:p w14:paraId="5974DFE8" w14:textId="77777777" w:rsidR="00941893" w:rsidRPr="008E5D74" w:rsidRDefault="00941893">
      <w:pPr>
        <w:pStyle w:val="Heading1"/>
        <w:contextualSpacing w:val="0"/>
        <w:rPr>
          <w:lang w:val="fr-FR"/>
        </w:rPr>
      </w:pPr>
      <w:bookmarkStart w:id="15" w:name="_km61it9005w0" w:colFirst="0" w:colLast="0"/>
      <w:bookmarkEnd w:id="15"/>
      <w:r w:rsidRPr="008E5D74">
        <w:rPr>
          <w:lang w:val="fr-FR"/>
        </w:rPr>
        <w:t>Télécharger des données fiscales sur OpenSpending</w:t>
      </w:r>
    </w:p>
    <w:p w14:paraId="73BEAB39" w14:textId="77777777" w:rsidR="00941893" w:rsidRPr="008E5D74" w:rsidRDefault="00941893">
      <w:pPr>
        <w:pStyle w:val="Heading2"/>
        <w:contextualSpacing w:val="0"/>
        <w:rPr>
          <w:lang w:val="fr-FR"/>
        </w:rPr>
      </w:pPr>
      <w:bookmarkStart w:id="16" w:name="_ki05ecgipbuy" w:colFirst="0" w:colLast="0"/>
      <w:bookmarkEnd w:id="16"/>
      <w:r w:rsidRPr="008E5D74">
        <w:rPr>
          <w:lang w:val="fr-FR"/>
        </w:rPr>
        <w:t>Comment Open Knowledge International collabore-t-il avec des partenaires gouvernementaux ?</w:t>
      </w:r>
    </w:p>
    <w:p w14:paraId="74BB8F75" w14:textId="77777777" w:rsidR="00941893" w:rsidRPr="008E5D74" w:rsidRDefault="00941893">
      <w:pPr>
        <w:rPr>
          <w:lang w:val="fr-FR"/>
        </w:rPr>
      </w:pPr>
    </w:p>
    <w:p w14:paraId="5A7B6F1E" w14:textId="77777777" w:rsidR="00941893" w:rsidRPr="008E5D74" w:rsidRDefault="00941893">
      <w:pPr>
        <w:rPr>
          <w:lang w:val="fr-FR"/>
        </w:rPr>
      </w:pPr>
      <w:r w:rsidRPr="008E5D74">
        <w:rPr>
          <w:lang w:val="fr-FR"/>
        </w:rPr>
        <w:t xml:space="preserve">Dans le cadre de la collaboration avec GIFT, Open Knowledge International a travaillé avec un certain nombre de partenaires gouvernementaux et administratifs pour accroître la transparence des comptes publics en téléchargeant leurs données budgétaires sur OpenSpending et en mettant en œuvre le Paquet de données fiscales ouvertes. </w:t>
      </w:r>
      <w:r w:rsidRPr="008E5D74">
        <w:rPr>
          <w:lang w:val="fr-FR"/>
        </w:rPr>
        <w:br/>
      </w:r>
      <w:r w:rsidRPr="008E5D74">
        <w:rPr>
          <w:lang w:val="fr-FR"/>
        </w:rPr>
        <w:br/>
        <w:t xml:space="preserve">Comment travaillons-nous avec les partenaires gouvernementaux au cours de la collaboration avec GIFT ?  </w:t>
      </w:r>
    </w:p>
    <w:p w14:paraId="4C62B63A" w14:textId="77777777" w:rsidR="00941893" w:rsidRPr="008E5D74" w:rsidRDefault="00941893">
      <w:pPr>
        <w:pStyle w:val="Heading2"/>
        <w:contextualSpacing w:val="0"/>
        <w:rPr>
          <w:lang w:val="fr-FR"/>
        </w:rPr>
      </w:pPr>
      <w:bookmarkStart w:id="17" w:name="_ezkjy6g0n8h" w:colFirst="0" w:colLast="0"/>
      <w:bookmarkEnd w:id="17"/>
      <w:r w:rsidRPr="008E5D74">
        <w:rPr>
          <w:lang w:val="fr-FR"/>
        </w:rPr>
        <w:lastRenderedPageBreak/>
        <w:t>Partie 1 : Sélection et préparation des données</w:t>
      </w:r>
      <w:r w:rsidRPr="008E5D74">
        <w:rPr>
          <w:lang w:val="fr-FR"/>
        </w:rPr>
        <w:br/>
      </w:r>
    </w:p>
    <w:p w14:paraId="01F5B13B" w14:textId="77777777" w:rsidR="00941893" w:rsidRPr="008E5D74" w:rsidRDefault="00941893">
      <w:pPr>
        <w:rPr>
          <w:rFonts w:ascii="Roboto" w:hAnsi="Roboto" w:cs="Roboto"/>
          <w:lang w:val="fr-FR"/>
        </w:rPr>
      </w:pPr>
      <w:r w:rsidRPr="008E5D74">
        <w:rPr>
          <w:rFonts w:ascii="Roboto" w:hAnsi="Roboto" w:cs="Roboto"/>
          <w:lang w:val="fr-FR"/>
        </w:rPr>
        <w:t xml:space="preserve">Lorsque l’équipe se présente auprès des partenaires gouvernementaux, l'une de ses premières tâches consiste à trouver les séries de données les plus appropriées. </w:t>
      </w:r>
      <w:r w:rsidRPr="008E5D74">
        <w:rPr>
          <w:rFonts w:ascii="Roboto" w:hAnsi="Roboto" w:cs="Roboto"/>
          <w:lang w:val="fr-FR"/>
        </w:rPr>
        <w:br/>
      </w:r>
    </w:p>
    <w:p w14:paraId="499CD5F6" w14:textId="77777777" w:rsidR="00941893" w:rsidRPr="008E5D74" w:rsidRDefault="00941893">
      <w:pPr>
        <w:rPr>
          <w:rFonts w:ascii="Roboto" w:hAnsi="Roboto" w:cs="Roboto"/>
          <w:lang w:val="fr-FR"/>
        </w:rPr>
      </w:pPr>
      <w:r w:rsidRPr="008E5D74">
        <w:rPr>
          <w:rFonts w:ascii="Roboto" w:hAnsi="Roboto" w:cs="Roboto"/>
          <w:lang w:val="fr-FR"/>
        </w:rPr>
        <w:t xml:space="preserve">Grâce à notre vaste expérience avec les données ouvertes, la préparation de la série de données à télécharger sur OpenSpending est l'étape qui prend le plus de temps. </w:t>
      </w:r>
      <w:r w:rsidRPr="008E5D74">
        <w:rPr>
          <w:rFonts w:ascii="Roboto" w:hAnsi="Roboto" w:cs="Roboto"/>
          <w:lang w:val="fr-FR"/>
        </w:rPr>
        <w:br/>
      </w:r>
      <w:r w:rsidRPr="008E5D74">
        <w:rPr>
          <w:rFonts w:ascii="Roboto" w:hAnsi="Roboto" w:cs="Roboto"/>
          <w:lang w:val="fr-FR"/>
        </w:rPr>
        <w:br/>
        <w:t>Avant le premier téléchargement et l'analyse, nous travaillerons en étroite collaboration avec le partenaire gouvernemental pour identifier les ensembles de données à télécharger et comprendre les données, y compris la signification de chaque colonne (classification, direction, etc.). Les équipes travailleront ensemble pour assurer que le paquet de données réponde à un minimum d'exigences de qualité.</w:t>
      </w:r>
      <w:r w:rsidRPr="008E5D74">
        <w:rPr>
          <w:rFonts w:ascii="Roboto" w:hAnsi="Roboto" w:cs="Roboto"/>
          <w:lang w:val="fr-FR"/>
        </w:rPr>
        <w:br/>
      </w:r>
      <w:r w:rsidRPr="008E5D74">
        <w:rPr>
          <w:rFonts w:ascii="Roboto" w:hAnsi="Roboto" w:cs="Roboto"/>
          <w:lang w:val="fr-FR"/>
        </w:rPr>
        <w:br/>
        <w:t xml:space="preserve">Plus d'informations sur les exigences de qualité des données sont disponibles à cette adresse : </w:t>
      </w:r>
      <w:hyperlink r:id="rId32" w:anchor="prepare-data-for-openspending">
        <w:r w:rsidRPr="008E5D74">
          <w:rPr>
            <w:rFonts w:ascii="Roboto" w:hAnsi="Roboto" w:cs="Roboto"/>
            <w:color w:val="1155CC"/>
            <w:u w:val="single"/>
            <w:lang w:val="fr-FR"/>
          </w:rPr>
          <w:t>http://docs.openspending.org/en/latest/contributors/prepare/#prepare-data-for-openspending</w:t>
        </w:r>
      </w:hyperlink>
    </w:p>
    <w:p w14:paraId="20C91AAF" w14:textId="77777777" w:rsidR="00941893" w:rsidRPr="008E5D74" w:rsidRDefault="00941893">
      <w:pPr>
        <w:pStyle w:val="Heading2"/>
        <w:contextualSpacing w:val="0"/>
        <w:rPr>
          <w:rFonts w:ascii="Roboto" w:hAnsi="Roboto" w:cs="Roboto"/>
          <w:sz w:val="22"/>
          <w:szCs w:val="22"/>
          <w:lang w:val="fr-FR"/>
        </w:rPr>
      </w:pPr>
      <w:bookmarkStart w:id="18" w:name="_11albm7wtgxn" w:colFirst="0" w:colLast="0"/>
      <w:bookmarkEnd w:id="18"/>
      <w:r w:rsidRPr="008E5D74">
        <w:rPr>
          <w:rFonts w:ascii="Roboto" w:hAnsi="Roboto" w:cs="Roboto"/>
          <w:lang w:val="fr-FR"/>
        </w:rPr>
        <w:t>Partie 2 : Téléchargement et analyse des données</w:t>
      </w:r>
      <w:r w:rsidRPr="008E5D74">
        <w:rPr>
          <w:rFonts w:ascii="Roboto" w:hAnsi="Roboto" w:cs="Roboto"/>
          <w:lang w:val="fr-FR"/>
        </w:rPr>
        <w:br/>
      </w:r>
    </w:p>
    <w:p w14:paraId="5E116DA9" w14:textId="77777777" w:rsidR="00941893" w:rsidRPr="008E5D74" w:rsidRDefault="00941893">
      <w:pPr>
        <w:rPr>
          <w:rFonts w:ascii="Roboto" w:hAnsi="Roboto" w:cs="Roboto"/>
          <w:lang w:val="fr-FR"/>
        </w:rPr>
      </w:pPr>
      <w:r w:rsidRPr="008E5D74">
        <w:rPr>
          <w:rFonts w:ascii="Roboto" w:hAnsi="Roboto" w:cs="Roboto"/>
          <w:lang w:val="fr-FR"/>
        </w:rPr>
        <w:t xml:space="preserve">Lorsque vos données fiscales ont été préparées pour publication, nous procèderons au téléchargement des données avec les partenaires gouvernementaux en utilisant </w:t>
      </w:r>
      <w:hyperlink r:id="rId33">
        <w:r w:rsidRPr="008E5D74">
          <w:rPr>
            <w:rFonts w:ascii="Roboto" w:hAnsi="Roboto" w:cs="Roboto"/>
            <w:color w:val="1155CC"/>
            <w:u w:val="single"/>
            <w:lang w:val="fr-FR"/>
          </w:rPr>
          <w:t>OS Packager</w:t>
        </w:r>
      </w:hyperlink>
      <w:r w:rsidRPr="008E5D74">
        <w:rPr>
          <w:rFonts w:cs="Roboto"/>
          <w:lang w:val="fr-FR"/>
        </w:rPr>
        <w:t xml:space="preserve"> et </w:t>
      </w:r>
      <w:hyperlink r:id="rId34">
        <w:r w:rsidRPr="008E5D74">
          <w:rPr>
            <w:rFonts w:ascii="Roboto" w:hAnsi="Roboto" w:cs="Roboto"/>
            <w:color w:val="1155CC"/>
            <w:u w:val="single"/>
            <w:lang w:val="fr-FR"/>
          </w:rPr>
          <w:t>OS Viewer</w:t>
        </w:r>
      </w:hyperlink>
      <w:r w:rsidRPr="008E5D74">
        <w:rPr>
          <w:rFonts w:ascii="Roboto" w:hAnsi="Roboto" w:cs="Roboto"/>
          <w:lang w:val="fr-FR"/>
        </w:rPr>
        <w:t xml:space="preserve">. </w:t>
      </w:r>
      <w:r w:rsidRPr="008E5D74">
        <w:rPr>
          <w:rFonts w:cs="Roboto"/>
          <w:lang w:val="fr-FR"/>
        </w:rPr>
        <w:br/>
      </w:r>
      <w:r w:rsidRPr="008E5D74">
        <w:rPr>
          <w:rFonts w:ascii="Roboto" w:hAnsi="Roboto" w:cs="Roboto"/>
          <w:lang w:val="fr-FR"/>
        </w:rPr>
        <w:br/>
        <w:t xml:space="preserve">Si vous le souhaitez, nous vous présenterons OS DataMine et OS API. </w:t>
      </w:r>
      <w:r w:rsidRPr="008E5D74">
        <w:rPr>
          <w:rFonts w:cs="Roboto"/>
          <w:lang w:val="fr-FR"/>
        </w:rPr>
        <w:br/>
      </w:r>
      <w:r w:rsidRPr="008E5D74">
        <w:rPr>
          <w:rFonts w:cs="Roboto"/>
          <w:lang w:val="fr-FR"/>
        </w:rPr>
        <w:br/>
      </w:r>
      <w:hyperlink r:id="rId35">
        <w:r w:rsidRPr="008E5D74">
          <w:rPr>
            <w:rFonts w:ascii="Roboto" w:hAnsi="Roboto" w:cs="Roboto"/>
            <w:color w:val="1155CC"/>
            <w:u w:val="single"/>
            <w:lang w:val="fr-FR"/>
          </w:rPr>
          <w:t>OS Packager</w:t>
        </w:r>
      </w:hyperlink>
      <w:r w:rsidRPr="008E5D74">
        <w:rPr>
          <w:rFonts w:ascii="Roboto" w:hAnsi="Roboto" w:cs="Roboto"/>
          <w:lang w:val="fr-FR"/>
        </w:rPr>
        <w:t xml:space="preserve"> fournit une interface utilisateur simple, pour charger des données dans OpenSpending, tandis que </w:t>
      </w:r>
      <w:hyperlink r:id="rId36">
        <w:r w:rsidRPr="008E5D74">
          <w:rPr>
            <w:rFonts w:ascii="Roboto" w:hAnsi="Roboto" w:cs="Roboto"/>
            <w:color w:val="1155CC"/>
            <w:u w:val="single"/>
            <w:lang w:val="fr-FR"/>
          </w:rPr>
          <w:t>OS Viewer</w:t>
        </w:r>
      </w:hyperlink>
      <w:r w:rsidRPr="008E5D74">
        <w:rPr>
          <w:rFonts w:ascii="Roboto" w:hAnsi="Roboto" w:cs="Roboto"/>
          <w:lang w:val="fr-FR"/>
        </w:rPr>
        <w:t xml:space="preserve"> permet d'explorer les données et de sélectionner parmi cinq types de visualisation (tels que la carte arborescente, le diagramme à secteurs ou diagramme linéaire), ainsi que l'utilisation d'un tableau ou d'un tableau croisé. La visualisation des données permet de contextualiser des figures complexes afin de mieux comprendre et analyser les données fiscales.</w:t>
      </w:r>
      <w:r w:rsidRPr="008E5D74">
        <w:rPr>
          <w:rFonts w:cs="Roboto"/>
          <w:lang w:val="fr-FR"/>
        </w:rPr>
        <w:br/>
      </w:r>
    </w:p>
    <w:p w14:paraId="5DA8CE2D" w14:textId="77777777" w:rsidR="00941893" w:rsidRPr="008E5D74" w:rsidRDefault="00941893">
      <w:pPr>
        <w:rPr>
          <w:rFonts w:ascii="Roboto" w:hAnsi="Roboto" w:cs="Roboto"/>
          <w:lang w:val="fr-FR"/>
        </w:rPr>
      </w:pPr>
      <w:r w:rsidRPr="008E5D74">
        <w:rPr>
          <w:rFonts w:ascii="Roboto" w:hAnsi="Roboto" w:cs="Roboto"/>
          <w:lang w:val="fr-FR"/>
        </w:rPr>
        <w:t xml:space="preserve">L'intégralité des étapes pour télécharger et analyser les données sont disponibles à l'adresse </w:t>
      </w:r>
      <w:hyperlink r:id="rId37">
        <w:r w:rsidRPr="008E5D74">
          <w:rPr>
            <w:rFonts w:ascii="Roboto" w:hAnsi="Roboto" w:cs="Roboto"/>
            <w:color w:val="1155CC"/>
            <w:u w:val="single"/>
            <w:lang w:val="fr-FR"/>
          </w:rPr>
          <w:t>http://docs.openspending.org/en/latest/contributors/load/</w:t>
        </w:r>
      </w:hyperlink>
      <w:r w:rsidRPr="008E5D74">
        <w:rPr>
          <w:rFonts w:ascii="Roboto" w:hAnsi="Roboto" w:cs="Roboto"/>
          <w:lang w:val="fr-FR"/>
        </w:rPr>
        <w:t xml:space="preserve"> et </w:t>
      </w:r>
      <w:hyperlink r:id="rId38">
        <w:r w:rsidRPr="008E5D74">
          <w:rPr>
            <w:rFonts w:ascii="Roboto" w:hAnsi="Roboto" w:cs="Roboto"/>
            <w:color w:val="1155CC"/>
            <w:u w:val="single"/>
            <w:lang w:val="fr-FR"/>
          </w:rPr>
          <w:t>http://docs.openspending.org/en/latest/users/interact/</w:t>
        </w:r>
      </w:hyperlink>
      <w:r w:rsidRPr="008E5D74">
        <w:rPr>
          <w:rFonts w:ascii="Roboto" w:hAnsi="Roboto" w:cs="Roboto"/>
          <w:lang w:val="fr-FR"/>
        </w:rPr>
        <w:t>.</w:t>
      </w:r>
    </w:p>
    <w:p w14:paraId="2FFA6FC3" w14:textId="77777777" w:rsidR="00941893" w:rsidRPr="008E5D74" w:rsidRDefault="00941893">
      <w:pPr>
        <w:rPr>
          <w:rFonts w:ascii="Roboto" w:hAnsi="Roboto" w:cs="Roboto"/>
          <w:lang w:val="fr-FR"/>
        </w:rPr>
      </w:pPr>
    </w:p>
    <w:p w14:paraId="359E5665" w14:textId="4F15B438" w:rsidR="00941893" w:rsidRPr="008E5D74" w:rsidRDefault="00DD3D00">
      <w:pPr>
        <w:rPr>
          <w:rFonts w:ascii="Roboto" w:hAnsi="Roboto" w:cs="Roboto"/>
          <w:lang w:val="fr-FR"/>
        </w:rPr>
      </w:pPr>
      <w:r>
        <w:rPr>
          <w:noProof/>
        </w:rPr>
        <w:lastRenderedPageBreak/>
        <w:drawing>
          <wp:inline distT="0" distB="0" distL="0" distR="0" wp14:anchorId="7D68B93A" wp14:editId="55F5BB0D">
            <wp:extent cx="5664200" cy="4254500"/>
            <wp:effectExtent l="0" t="0" r="0" b="12700"/>
            <wp:docPr id="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4200" cy="4254500"/>
                    </a:xfrm>
                    <a:prstGeom prst="rect">
                      <a:avLst/>
                    </a:prstGeom>
                    <a:noFill/>
                    <a:ln>
                      <a:noFill/>
                    </a:ln>
                  </pic:spPr>
                </pic:pic>
              </a:graphicData>
            </a:graphic>
          </wp:inline>
        </w:drawing>
      </w:r>
    </w:p>
    <w:p w14:paraId="16653045" w14:textId="77777777" w:rsidR="00941893" w:rsidRPr="008E5D74" w:rsidRDefault="00941893">
      <w:pPr>
        <w:rPr>
          <w:rFonts w:ascii="Roboto" w:hAnsi="Roboto" w:cs="Roboto"/>
          <w:i/>
          <w:lang w:val="fr-FR"/>
        </w:rPr>
      </w:pPr>
      <w:r w:rsidRPr="008E5D74">
        <w:rPr>
          <w:rFonts w:ascii="Roboto" w:hAnsi="Roboto" w:cs="Roboto"/>
          <w:b/>
          <w:bCs/>
          <w:i/>
          <w:iCs/>
          <w:lang w:val="fr-FR"/>
        </w:rPr>
        <w:t xml:space="preserve">Exemple : </w:t>
      </w:r>
      <w:r w:rsidRPr="008E5D74">
        <w:rPr>
          <w:rFonts w:ascii="Roboto" w:hAnsi="Roboto" w:cs="Roboto"/>
          <w:i/>
          <w:iCs/>
          <w:lang w:val="fr-FR"/>
        </w:rPr>
        <w:t>Aperçu des données budgétaires municipales du Paraguay par BOOST</w:t>
      </w:r>
    </w:p>
    <w:p w14:paraId="42F976CC" w14:textId="77777777" w:rsidR="00941893" w:rsidRPr="008E5D74" w:rsidRDefault="00941893">
      <w:pPr>
        <w:rPr>
          <w:rFonts w:ascii="Roboto" w:hAnsi="Roboto" w:cs="Roboto"/>
          <w:lang w:val="fr-FR"/>
        </w:rPr>
      </w:pPr>
    </w:p>
    <w:p w14:paraId="774F3EA2" w14:textId="77777777" w:rsidR="00941893" w:rsidRPr="008E5D74" w:rsidRDefault="00941893">
      <w:pPr>
        <w:spacing w:after="200"/>
        <w:rPr>
          <w:lang w:val="fr-FR"/>
        </w:rPr>
      </w:pPr>
      <w:r w:rsidRPr="008E5D74">
        <w:rPr>
          <w:lang w:val="fr-FR"/>
        </w:rPr>
        <w:t xml:space="preserve">À la suite de notre collaboration, nous visons à ce que les partenaires gouvernementaux continuent d'utiliser les outils du Paquet des données fiscales ouvertes et OpenSpending comme outils en libre-service qu'ils ont développés, même lorsque notre projet gouvernemental sera terminé. Cela garantit la viabilité du projet et peut promouvoir les outils auprès d'autres parties. Toutes les étapes nécessaires pour utiliser les outils OpenSpending permettant de publier des paquets de données sont détaillées à l'adresse </w:t>
      </w:r>
      <w:hyperlink r:id="rId40">
        <w:r w:rsidRPr="008E5D74">
          <w:rPr>
            <w:color w:val="1155CC"/>
            <w:u w:val="single"/>
            <w:lang w:val="fr-FR"/>
          </w:rPr>
          <w:t>http://docs.openspending.org/en/</w:t>
        </w:r>
      </w:hyperlink>
      <w:r w:rsidRPr="008E5D74">
        <w:rPr>
          <w:lang w:val="fr-FR"/>
        </w:rPr>
        <w:t>.</w:t>
      </w:r>
    </w:p>
    <w:p w14:paraId="3622B47A" w14:textId="77777777" w:rsidR="00941893" w:rsidRPr="008E5D74" w:rsidRDefault="00941893">
      <w:pPr>
        <w:pStyle w:val="Heading2"/>
        <w:contextualSpacing w:val="0"/>
        <w:rPr>
          <w:lang w:val="fr-FR"/>
        </w:rPr>
      </w:pPr>
      <w:bookmarkStart w:id="19" w:name="_mdqoan7pdmci" w:colFirst="0" w:colLast="0"/>
      <w:bookmarkEnd w:id="19"/>
      <w:r w:rsidRPr="008E5D74">
        <w:rPr>
          <w:lang w:val="fr-FR"/>
        </w:rPr>
        <w:t xml:space="preserve">Partie 3 : Faire connaître aux partenaires gouvernementaux l'écosystème d'OpenSpending. </w:t>
      </w:r>
    </w:p>
    <w:p w14:paraId="6C728E40" w14:textId="77777777" w:rsidR="00941893" w:rsidRPr="008E5D74" w:rsidRDefault="00941893">
      <w:pPr>
        <w:rPr>
          <w:lang w:val="fr-FR"/>
        </w:rPr>
      </w:pPr>
      <w:r w:rsidRPr="008E5D74">
        <w:rPr>
          <w:lang w:val="fr-FR"/>
        </w:rPr>
        <w:t xml:space="preserve">Open Knowledge International familiarisera les partenaires gouvernementaux à l'écosystème OpenSpending. Nous recommandons deux sessions. La première session consiste à expliquer la cartographie d'une série de données pendant que nous téléchargeons la série de données en question. La deuxième session explique comment les pipelines fonctionnent et comment les partenaires gouvernementaux peuvent en faire le meilleur usage. </w:t>
      </w:r>
    </w:p>
    <w:p w14:paraId="01C8169A" w14:textId="77777777" w:rsidR="00941893" w:rsidRPr="008E5D74" w:rsidRDefault="00941893">
      <w:pPr>
        <w:pStyle w:val="Heading1"/>
        <w:spacing w:after="200"/>
        <w:contextualSpacing w:val="0"/>
        <w:rPr>
          <w:lang w:val="fr-FR"/>
        </w:rPr>
      </w:pPr>
      <w:bookmarkStart w:id="20" w:name="_slwbxwlkdn9p" w:colFirst="0" w:colLast="0"/>
      <w:bookmarkEnd w:id="20"/>
      <w:r w:rsidRPr="008E5D74">
        <w:rPr>
          <w:lang w:val="fr-FR"/>
        </w:rPr>
        <w:lastRenderedPageBreak/>
        <w:t>Vue d'ensemble de la portée du projet</w:t>
      </w:r>
    </w:p>
    <w:p w14:paraId="7417D467" w14:textId="77777777" w:rsidR="00941893" w:rsidRPr="008E5D74" w:rsidRDefault="00941893">
      <w:pPr>
        <w:rPr>
          <w:rFonts w:ascii="Roboto" w:hAnsi="Roboto" w:cs="Roboto"/>
          <w:lang w:val="fr-FR"/>
        </w:rPr>
      </w:pPr>
      <w:r w:rsidRPr="008E5D74">
        <w:rPr>
          <w:rFonts w:ascii="Roboto" w:hAnsi="Roboto" w:cs="Roboto"/>
          <w:lang w:val="fr-FR"/>
        </w:rPr>
        <w:t>Cette section décrit les quatre phases de travail proposées avec le partenaire gouvernemental et leur contenu. Ces étapes font l'objet d'une discussion avec le partenaire gouvernemental et doivent être définies au cours des premières visites d'introduction, dans le cadre d'un plan de projet.</w:t>
      </w:r>
      <w:r w:rsidRPr="008E5D74">
        <w:rPr>
          <w:rFonts w:ascii="Roboto" w:hAnsi="Roboto" w:cs="Roboto"/>
          <w:lang w:val="fr-FR"/>
        </w:rPr>
        <w:br/>
      </w:r>
    </w:p>
    <w:tbl>
      <w:tblPr>
        <w:tblW w:w="934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35"/>
        <w:gridCol w:w="2415"/>
        <w:gridCol w:w="2895"/>
      </w:tblGrid>
      <w:tr w:rsidR="00941893" w:rsidRPr="008E5D74" w14:paraId="560A97FE" w14:textId="77777777" w:rsidTr="003C7E1E">
        <w:tc>
          <w:tcPr>
            <w:tcW w:w="4035" w:type="dxa"/>
            <w:shd w:val="clear" w:color="auto" w:fill="FFD966"/>
            <w:tcMar>
              <w:top w:w="100" w:type="dxa"/>
              <w:left w:w="100" w:type="dxa"/>
              <w:bottom w:w="100" w:type="dxa"/>
              <w:right w:w="100" w:type="dxa"/>
            </w:tcMar>
          </w:tcPr>
          <w:p w14:paraId="513C780B" w14:textId="77777777" w:rsidR="00941893" w:rsidRPr="008E5D74" w:rsidRDefault="00941893" w:rsidP="003C7E1E">
            <w:pPr>
              <w:widowControl w:val="0"/>
              <w:spacing w:line="240" w:lineRule="auto"/>
              <w:rPr>
                <w:rFonts w:ascii="Roboto" w:hAnsi="Roboto" w:cs="Roboto"/>
                <w:b/>
                <w:sz w:val="20"/>
                <w:szCs w:val="20"/>
                <w:lang w:val="fr-FR"/>
              </w:rPr>
            </w:pPr>
            <w:r w:rsidRPr="008E5D74">
              <w:rPr>
                <w:rFonts w:ascii="Roboto" w:hAnsi="Roboto" w:cs="Roboto"/>
                <w:b/>
                <w:bCs/>
                <w:sz w:val="20"/>
                <w:szCs w:val="20"/>
                <w:lang w:val="fr-FR"/>
              </w:rPr>
              <w:t>Tâches (l'ordre peut être adapté)</w:t>
            </w:r>
          </w:p>
        </w:tc>
        <w:tc>
          <w:tcPr>
            <w:tcW w:w="2415" w:type="dxa"/>
            <w:shd w:val="clear" w:color="auto" w:fill="FFD966"/>
            <w:tcMar>
              <w:top w:w="100" w:type="dxa"/>
              <w:left w:w="100" w:type="dxa"/>
              <w:bottom w:w="100" w:type="dxa"/>
              <w:right w:w="100" w:type="dxa"/>
            </w:tcMar>
          </w:tcPr>
          <w:p w14:paraId="17D61BE2" w14:textId="77777777" w:rsidR="00941893" w:rsidRPr="008E5D74" w:rsidRDefault="00941893" w:rsidP="003C7E1E">
            <w:pPr>
              <w:widowControl w:val="0"/>
              <w:spacing w:line="240" w:lineRule="auto"/>
              <w:rPr>
                <w:rFonts w:ascii="Roboto" w:hAnsi="Roboto" w:cs="Roboto"/>
                <w:b/>
                <w:sz w:val="20"/>
                <w:szCs w:val="20"/>
                <w:lang w:val="fr-FR"/>
              </w:rPr>
            </w:pPr>
            <w:r w:rsidRPr="008E5D74">
              <w:rPr>
                <w:rFonts w:ascii="Roboto" w:hAnsi="Roboto" w:cs="Roboto"/>
                <w:b/>
                <w:bCs/>
                <w:sz w:val="20"/>
                <w:szCs w:val="20"/>
                <w:lang w:val="fr-FR"/>
              </w:rPr>
              <w:t>Livrable</w:t>
            </w:r>
          </w:p>
        </w:tc>
        <w:tc>
          <w:tcPr>
            <w:tcW w:w="2895" w:type="dxa"/>
            <w:shd w:val="clear" w:color="auto" w:fill="FFD966"/>
            <w:tcMar>
              <w:top w:w="100" w:type="dxa"/>
              <w:left w:w="100" w:type="dxa"/>
              <w:bottom w:w="100" w:type="dxa"/>
              <w:right w:w="100" w:type="dxa"/>
            </w:tcMar>
          </w:tcPr>
          <w:p w14:paraId="0BF8776F" w14:textId="77777777" w:rsidR="00941893" w:rsidRPr="008E5D74" w:rsidRDefault="00941893" w:rsidP="003C7E1E">
            <w:pPr>
              <w:widowControl w:val="0"/>
              <w:spacing w:line="240" w:lineRule="auto"/>
              <w:rPr>
                <w:rFonts w:ascii="Roboto" w:hAnsi="Roboto" w:cs="Roboto"/>
                <w:b/>
                <w:sz w:val="20"/>
                <w:szCs w:val="20"/>
                <w:lang w:val="fr-FR"/>
              </w:rPr>
            </w:pPr>
            <w:r w:rsidRPr="008E5D74">
              <w:rPr>
                <w:rFonts w:ascii="Roboto" w:hAnsi="Roboto" w:cs="Roboto"/>
                <w:b/>
                <w:bCs/>
                <w:sz w:val="20"/>
                <w:szCs w:val="20"/>
                <w:lang w:val="fr-FR"/>
              </w:rPr>
              <w:t>Responsable</w:t>
            </w:r>
          </w:p>
        </w:tc>
      </w:tr>
      <w:tr w:rsidR="00941893" w:rsidRPr="008E5D74" w14:paraId="53AAA45B" w14:textId="77777777" w:rsidTr="003C7E1E">
        <w:tc>
          <w:tcPr>
            <w:tcW w:w="4035" w:type="dxa"/>
            <w:shd w:val="clear" w:color="auto" w:fill="FFD966"/>
            <w:tcMar>
              <w:top w:w="100" w:type="dxa"/>
              <w:left w:w="100" w:type="dxa"/>
              <w:bottom w:w="100" w:type="dxa"/>
              <w:right w:w="100" w:type="dxa"/>
            </w:tcMar>
          </w:tcPr>
          <w:p w14:paraId="6F75CDBA"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Analyse contextuelle (participation de l'Open Government Partnership, engagement d'Open Data au niveau fédéral et local, efforts de transparence fiscale dans le pays, dans la communauté des données ouvertes et dans les OSC). </w:t>
            </w:r>
          </w:p>
        </w:tc>
        <w:tc>
          <w:tcPr>
            <w:tcW w:w="2415" w:type="dxa"/>
            <w:shd w:val="clear" w:color="auto" w:fill="FFD966"/>
            <w:tcMar>
              <w:top w:w="100" w:type="dxa"/>
              <w:left w:w="100" w:type="dxa"/>
              <w:bottom w:w="100" w:type="dxa"/>
              <w:right w:w="100" w:type="dxa"/>
            </w:tcMar>
          </w:tcPr>
          <w:p w14:paraId="15624C56"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Formulaire d'informations complémentaires ajouté au plan de projet </w:t>
            </w:r>
          </w:p>
        </w:tc>
        <w:tc>
          <w:tcPr>
            <w:tcW w:w="2895" w:type="dxa"/>
            <w:shd w:val="clear" w:color="auto" w:fill="FFD966"/>
            <w:tcMar>
              <w:top w:w="100" w:type="dxa"/>
              <w:left w:w="100" w:type="dxa"/>
              <w:bottom w:w="100" w:type="dxa"/>
              <w:right w:w="100" w:type="dxa"/>
            </w:tcMar>
          </w:tcPr>
          <w:p w14:paraId="77174B24"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w:t>
            </w:r>
          </w:p>
        </w:tc>
      </w:tr>
      <w:tr w:rsidR="00941893" w:rsidRPr="008E5D74" w14:paraId="5C512E91" w14:textId="77777777" w:rsidTr="003C7E1E">
        <w:tc>
          <w:tcPr>
            <w:tcW w:w="4035" w:type="dxa"/>
            <w:shd w:val="clear" w:color="auto" w:fill="FFD966"/>
            <w:tcMar>
              <w:top w:w="100" w:type="dxa"/>
              <w:left w:w="100" w:type="dxa"/>
              <w:bottom w:w="100" w:type="dxa"/>
              <w:right w:w="100" w:type="dxa"/>
            </w:tcMar>
          </w:tcPr>
          <w:p w14:paraId="54700FB3"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Visite d'introduction avec le partenaire gouvernemental</w:t>
            </w:r>
            <w:r w:rsidRPr="008E5D74">
              <w:rPr>
                <w:rFonts w:ascii="Roboto" w:hAnsi="Roboto" w:cs="Roboto"/>
                <w:sz w:val="20"/>
                <w:szCs w:val="20"/>
                <w:lang w:val="fr-FR"/>
              </w:rPr>
              <w:br/>
              <w:t xml:space="preserve">- présentation des équipes </w:t>
            </w:r>
          </w:p>
          <w:p w14:paraId="6A171B4B"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 identifier les besoins et les demandes, ainsi que l'infrastructure de données existante et l'acquisition des données des partenaires gouvernementaux. </w:t>
            </w:r>
          </w:p>
        </w:tc>
        <w:tc>
          <w:tcPr>
            <w:tcW w:w="2415" w:type="dxa"/>
            <w:shd w:val="clear" w:color="auto" w:fill="FFD966"/>
            <w:tcMar>
              <w:top w:w="100" w:type="dxa"/>
              <w:left w:w="100" w:type="dxa"/>
              <w:bottom w:w="100" w:type="dxa"/>
              <w:right w:w="100" w:type="dxa"/>
            </w:tcMar>
          </w:tcPr>
          <w:p w14:paraId="137F0136"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Compte rendu et résumé des prochaines étapes convenues </w:t>
            </w:r>
          </w:p>
        </w:tc>
        <w:tc>
          <w:tcPr>
            <w:tcW w:w="2895" w:type="dxa"/>
            <w:shd w:val="clear" w:color="auto" w:fill="FFD966"/>
            <w:tcMar>
              <w:top w:w="100" w:type="dxa"/>
              <w:left w:w="100" w:type="dxa"/>
              <w:bottom w:w="100" w:type="dxa"/>
              <w:right w:w="100" w:type="dxa"/>
            </w:tcMar>
          </w:tcPr>
          <w:p w14:paraId="0A5E3CDA"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GIFT, BM, OS</w:t>
            </w:r>
          </w:p>
        </w:tc>
      </w:tr>
      <w:tr w:rsidR="00941893" w:rsidRPr="008E5D74" w14:paraId="4AEF184F" w14:textId="77777777" w:rsidTr="003C7E1E">
        <w:tc>
          <w:tcPr>
            <w:tcW w:w="4035" w:type="dxa"/>
            <w:shd w:val="clear" w:color="auto" w:fill="FFD966"/>
            <w:tcMar>
              <w:top w:w="100" w:type="dxa"/>
              <w:left w:w="100" w:type="dxa"/>
              <w:bottom w:w="100" w:type="dxa"/>
              <w:right w:w="100" w:type="dxa"/>
            </w:tcMar>
          </w:tcPr>
          <w:p w14:paraId="3174536F"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Aider le partenaire gouvernemental à sélectionner des séries de données appropriées.</w:t>
            </w:r>
          </w:p>
        </w:tc>
        <w:tc>
          <w:tcPr>
            <w:tcW w:w="2415" w:type="dxa"/>
            <w:shd w:val="clear" w:color="auto" w:fill="FFD966"/>
            <w:tcMar>
              <w:top w:w="100" w:type="dxa"/>
              <w:left w:w="100" w:type="dxa"/>
              <w:bottom w:w="100" w:type="dxa"/>
              <w:right w:w="100" w:type="dxa"/>
            </w:tcMar>
          </w:tcPr>
          <w:p w14:paraId="56B18C3C" w14:textId="77777777" w:rsidR="00941893" w:rsidRPr="008E5D74" w:rsidRDefault="00941893">
            <w:pPr>
              <w:rPr>
                <w:rFonts w:ascii="Roboto" w:hAnsi="Roboto" w:cs="Roboto"/>
                <w:b/>
                <w:sz w:val="20"/>
                <w:szCs w:val="20"/>
                <w:lang w:val="fr-FR"/>
              </w:rPr>
            </w:pPr>
            <w:r w:rsidRPr="008E5D74">
              <w:rPr>
                <w:rFonts w:ascii="Roboto" w:hAnsi="Roboto" w:cs="Roboto"/>
                <w:sz w:val="20"/>
                <w:szCs w:val="20"/>
                <w:lang w:val="fr-FR"/>
              </w:rPr>
              <w:t xml:space="preserve">La liste complète des séries de données sélectionnées sont mises à la disposition de l'équipe OS et lien vers la source est ajouté au plan projet </w:t>
            </w:r>
          </w:p>
        </w:tc>
        <w:tc>
          <w:tcPr>
            <w:tcW w:w="2895" w:type="dxa"/>
            <w:shd w:val="clear" w:color="auto" w:fill="FFD966"/>
            <w:tcMar>
              <w:top w:w="100" w:type="dxa"/>
              <w:left w:w="100" w:type="dxa"/>
              <w:bottom w:w="100" w:type="dxa"/>
              <w:right w:w="100" w:type="dxa"/>
            </w:tcMar>
          </w:tcPr>
          <w:p w14:paraId="745DBB80"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w:t>
            </w:r>
          </w:p>
        </w:tc>
      </w:tr>
      <w:tr w:rsidR="00941893" w:rsidRPr="00DD3D00" w14:paraId="190EB84A" w14:textId="77777777" w:rsidTr="003C7E1E">
        <w:tc>
          <w:tcPr>
            <w:tcW w:w="4035" w:type="dxa"/>
            <w:shd w:val="clear" w:color="auto" w:fill="FFD966"/>
            <w:tcMar>
              <w:top w:w="100" w:type="dxa"/>
              <w:left w:w="100" w:type="dxa"/>
              <w:bottom w:w="100" w:type="dxa"/>
              <w:right w:w="100" w:type="dxa"/>
            </w:tcMar>
          </w:tcPr>
          <w:p w14:paraId="51845D73"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Rédaction d'un calendrier sur les données à télécharger vers OpenSpending </w:t>
            </w:r>
          </w:p>
        </w:tc>
        <w:tc>
          <w:tcPr>
            <w:tcW w:w="2415" w:type="dxa"/>
            <w:shd w:val="clear" w:color="auto" w:fill="FFD966"/>
            <w:tcMar>
              <w:top w:w="100" w:type="dxa"/>
              <w:left w:w="100" w:type="dxa"/>
              <w:bottom w:w="100" w:type="dxa"/>
              <w:right w:w="100" w:type="dxa"/>
            </w:tcMar>
          </w:tcPr>
          <w:p w14:paraId="5E01DAF2"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Convenir de la liste des livrables et des échéances  </w:t>
            </w:r>
          </w:p>
        </w:tc>
        <w:tc>
          <w:tcPr>
            <w:tcW w:w="2895" w:type="dxa"/>
            <w:shd w:val="clear" w:color="auto" w:fill="FFD966"/>
            <w:tcMar>
              <w:top w:w="100" w:type="dxa"/>
              <w:left w:w="100" w:type="dxa"/>
              <w:bottom w:w="100" w:type="dxa"/>
              <w:right w:w="100" w:type="dxa"/>
            </w:tcMar>
          </w:tcPr>
          <w:p w14:paraId="08394B69"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partenaire gouvernemental &amp; OS, avec dans la boucle d'information GIFT et la BM </w:t>
            </w:r>
          </w:p>
        </w:tc>
      </w:tr>
      <w:tr w:rsidR="00941893" w:rsidRPr="008E5D74" w14:paraId="62CA1922" w14:textId="77777777" w:rsidTr="003C7E1E">
        <w:tc>
          <w:tcPr>
            <w:tcW w:w="4035" w:type="dxa"/>
            <w:shd w:val="clear" w:color="auto" w:fill="FFD966"/>
            <w:tcMar>
              <w:top w:w="100" w:type="dxa"/>
              <w:left w:w="100" w:type="dxa"/>
              <w:bottom w:w="100" w:type="dxa"/>
              <w:right w:w="100" w:type="dxa"/>
            </w:tcMar>
          </w:tcPr>
          <w:p w14:paraId="64C0AAC0"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Documentation des séries de données (description des séries de données) fournies par le partenaire gouvernemental du projet</w:t>
            </w:r>
          </w:p>
          <w:p w14:paraId="4E63669C"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br/>
            </w:r>
          </w:p>
        </w:tc>
        <w:tc>
          <w:tcPr>
            <w:tcW w:w="2415" w:type="dxa"/>
            <w:shd w:val="clear" w:color="auto" w:fill="FFD966"/>
            <w:tcMar>
              <w:top w:w="100" w:type="dxa"/>
              <w:left w:w="100" w:type="dxa"/>
              <w:bottom w:w="100" w:type="dxa"/>
              <w:right w:w="100" w:type="dxa"/>
            </w:tcMar>
          </w:tcPr>
          <w:p w14:paraId="566446DD"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Évaluation des données par l'équipe d'OS</w:t>
            </w:r>
          </w:p>
        </w:tc>
        <w:tc>
          <w:tcPr>
            <w:tcW w:w="2895" w:type="dxa"/>
            <w:shd w:val="clear" w:color="auto" w:fill="FFD966"/>
            <w:tcMar>
              <w:top w:w="100" w:type="dxa"/>
              <w:left w:w="100" w:type="dxa"/>
              <w:bottom w:w="100" w:type="dxa"/>
              <w:right w:w="100" w:type="dxa"/>
            </w:tcMar>
          </w:tcPr>
          <w:p w14:paraId="5FFF5E1B"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partenaire gouvernemental &amp; OS</w:t>
            </w:r>
          </w:p>
        </w:tc>
      </w:tr>
      <w:tr w:rsidR="00941893" w:rsidRPr="008E5D74" w14:paraId="12D1E984" w14:textId="77777777" w:rsidTr="003C7E1E">
        <w:tc>
          <w:tcPr>
            <w:tcW w:w="4035" w:type="dxa"/>
            <w:shd w:val="clear" w:color="auto" w:fill="FFD966"/>
            <w:tcMar>
              <w:top w:w="100" w:type="dxa"/>
              <w:left w:w="100" w:type="dxa"/>
              <w:bottom w:w="100" w:type="dxa"/>
              <w:right w:w="100" w:type="dxa"/>
            </w:tcMar>
          </w:tcPr>
          <w:p w14:paraId="7E3319B2"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Tri des données (nettoyage des données, transfert des données, etc.) et téléchargement de la séries de données vers OpenSpending</w:t>
            </w:r>
          </w:p>
        </w:tc>
        <w:tc>
          <w:tcPr>
            <w:tcW w:w="2415" w:type="dxa"/>
            <w:shd w:val="clear" w:color="auto" w:fill="FFD966"/>
            <w:tcMar>
              <w:top w:w="100" w:type="dxa"/>
              <w:left w:w="100" w:type="dxa"/>
              <w:bottom w:w="100" w:type="dxa"/>
              <w:right w:w="100" w:type="dxa"/>
            </w:tcMar>
          </w:tcPr>
          <w:p w14:paraId="096DB488"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La série de données nettoyées est prête pour téléchargement </w:t>
            </w:r>
          </w:p>
        </w:tc>
        <w:tc>
          <w:tcPr>
            <w:tcW w:w="2895" w:type="dxa"/>
            <w:shd w:val="clear" w:color="auto" w:fill="FFD966"/>
            <w:tcMar>
              <w:top w:w="100" w:type="dxa"/>
              <w:left w:w="100" w:type="dxa"/>
              <w:bottom w:w="100" w:type="dxa"/>
              <w:right w:w="100" w:type="dxa"/>
            </w:tcMar>
          </w:tcPr>
          <w:p w14:paraId="50B38A6A"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partenaire gouvernemental &amp; OS</w:t>
            </w:r>
          </w:p>
        </w:tc>
      </w:tr>
      <w:tr w:rsidR="00941893" w:rsidRPr="00DD3D00" w14:paraId="195DFE57" w14:textId="77777777" w:rsidTr="003C7E1E">
        <w:tc>
          <w:tcPr>
            <w:tcW w:w="4035" w:type="dxa"/>
            <w:shd w:val="clear" w:color="auto" w:fill="FFD966"/>
            <w:tcMar>
              <w:top w:w="100" w:type="dxa"/>
              <w:left w:w="100" w:type="dxa"/>
              <w:bottom w:w="100" w:type="dxa"/>
              <w:right w:w="100" w:type="dxa"/>
            </w:tcMar>
          </w:tcPr>
          <w:p w14:paraId="19F81ABD"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Organiser 1 ou 2 sessions de formation sur la façon de télécharger une série de données vers OpenSpending et comment cartographier les données ; </w:t>
            </w:r>
          </w:p>
        </w:tc>
        <w:tc>
          <w:tcPr>
            <w:tcW w:w="2415" w:type="dxa"/>
            <w:shd w:val="clear" w:color="auto" w:fill="FFD966"/>
            <w:tcMar>
              <w:top w:w="100" w:type="dxa"/>
              <w:left w:w="100" w:type="dxa"/>
              <w:bottom w:w="100" w:type="dxa"/>
              <w:right w:w="100" w:type="dxa"/>
            </w:tcMar>
          </w:tcPr>
          <w:p w14:paraId="5E267776" w14:textId="77777777" w:rsidR="00941893" w:rsidRPr="008E5D74" w:rsidRDefault="00941893">
            <w:pPr>
              <w:rPr>
                <w:rFonts w:ascii="Roboto" w:hAnsi="Roboto" w:cs="Roboto"/>
                <w:sz w:val="20"/>
                <w:szCs w:val="20"/>
                <w:lang w:val="fr-FR"/>
              </w:rPr>
            </w:pPr>
          </w:p>
        </w:tc>
        <w:tc>
          <w:tcPr>
            <w:tcW w:w="2895" w:type="dxa"/>
            <w:shd w:val="clear" w:color="auto" w:fill="FFD966"/>
            <w:tcMar>
              <w:top w:w="100" w:type="dxa"/>
              <w:left w:w="100" w:type="dxa"/>
              <w:bottom w:w="100" w:type="dxa"/>
              <w:right w:w="100" w:type="dxa"/>
            </w:tcMar>
          </w:tcPr>
          <w:p w14:paraId="04C1C98E" w14:textId="77777777" w:rsidR="00941893" w:rsidRPr="008E5D74" w:rsidRDefault="00941893">
            <w:pPr>
              <w:rPr>
                <w:rFonts w:ascii="Roboto" w:hAnsi="Roboto" w:cs="Roboto"/>
                <w:sz w:val="20"/>
                <w:szCs w:val="20"/>
                <w:lang w:val="fr-FR"/>
              </w:rPr>
            </w:pPr>
          </w:p>
        </w:tc>
      </w:tr>
      <w:tr w:rsidR="00941893" w:rsidRPr="008E5D74" w14:paraId="19A57247" w14:textId="77777777" w:rsidTr="003C7E1E">
        <w:tc>
          <w:tcPr>
            <w:tcW w:w="4035" w:type="dxa"/>
            <w:shd w:val="clear" w:color="auto" w:fill="FFD966"/>
            <w:tcMar>
              <w:top w:w="100" w:type="dxa"/>
              <w:left w:w="100" w:type="dxa"/>
              <w:bottom w:w="100" w:type="dxa"/>
              <w:right w:w="100" w:type="dxa"/>
            </w:tcMar>
          </w:tcPr>
          <w:p w14:paraId="45F31A75"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lastRenderedPageBreak/>
              <w:t>Création d'un pipeline automatisé qui sera utilisé pour les mises à jour des données (fréquence à déterminer)</w:t>
            </w:r>
          </w:p>
        </w:tc>
        <w:tc>
          <w:tcPr>
            <w:tcW w:w="2415" w:type="dxa"/>
            <w:shd w:val="clear" w:color="auto" w:fill="FFD966"/>
            <w:tcMar>
              <w:top w:w="100" w:type="dxa"/>
              <w:left w:w="100" w:type="dxa"/>
              <w:bottom w:w="100" w:type="dxa"/>
              <w:right w:w="100" w:type="dxa"/>
            </w:tcMar>
          </w:tcPr>
          <w:p w14:paraId="1A4AE5F4"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le partenaire gouvernemental est familiarisé à l'utilisation du pipeline automatisé</w:t>
            </w:r>
          </w:p>
        </w:tc>
        <w:tc>
          <w:tcPr>
            <w:tcW w:w="2895" w:type="dxa"/>
            <w:shd w:val="clear" w:color="auto" w:fill="FFD966"/>
            <w:tcMar>
              <w:top w:w="100" w:type="dxa"/>
              <w:left w:w="100" w:type="dxa"/>
              <w:bottom w:w="100" w:type="dxa"/>
              <w:right w:w="100" w:type="dxa"/>
            </w:tcMar>
          </w:tcPr>
          <w:p w14:paraId="46648740"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w:t>
            </w:r>
          </w:p>
        </w:tc>
      </w:tr>
      <w:tr w:rsidR="00941893" w:rsidRPr="008E5D74" w14:paraId="777368E0" w14:textId="77777777" w:rsidTr="003C7E1E">
        <w:tc>
          <w:tcPr>
            <w:tcW w:w="4035" w:type="dxa"/>
            <w:shd w:val="clear" w:color="auto" w:fill="FFD966"/>
            <w:tcMar>
              <w:top w:w="100" w:type="dxa"/>
              <w:left w:w="100" w:type="dxa"/>
              <w:bottom w:w="100" w:type="dxa"/>
              <w:right w:w="100" w:type="dxa"/>
            </w:tcMar>
          </w:tcPr>
          <w:p w14:paraId="7B1DC0F7"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Aider le partenaire gouvernemental à télécharger la série de données, à cartographier les données et à utiliser les outils d'OpenSpending</w:t>
            </w:r>
          </w:p>
        </w:tc>
        <w:tc>
          <w:tcPr>
            <w:tcW w:w="2415" w:type="dxa"/>
            <w:shd w:val="clear" w:color="auto" w:fill="FFD966"/>
            <w:tcMar>
              <w:top w:w="100" w:type="dxa"/>
              <w:left w:w="100" w:type="dxa"/>
              <w:bottom w:w="100" w:type="dxa"/>
              <w:right w:w="100" w:type="dxa"/>
            </w:tcMar>
          </w:tcPr>
          <w:p w14:paraId="3F80C642"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Le paquet de données est téléchargé sur OpenSpending</w:t>
            </w:r>
          </w:p>
        </w:tc>
        <w:tc>
          <w:tcPr>
            <w:tcW w:w="2895" w:type="dxa"/>
            <w:shd w:val="clear" w:color="auto" w:fill="FFD966"/>
            <w:tcMar>
              <w:top w:w="100" w:type="dxa"/>
              <w:left w:w="100" w:type="dxa"/>
              <w:bottom w:w="100" w:type="dxa"/>
              <w:right w:w="100" w:type="dxa"/>
            </w:tcMar>
          </w:tcPr>
          <w:p w14:paraId="4A4295A3"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w:t>
            </w:r>
          </w:p>
        </w:tc>
      </w:tr>
      <w:tr w:rsidR="00941893" w:rsidRPr="008E5D74" w14:paraId="24598F14" w14:textId="77777777" w:rsidTr="003C7E1E">
        <w:tc>
          <w:tcPr>
            <w:tcW w:w="4035" w:type="dxa"/>
            <w:shd w:val="clear" w:color="auto" w:fill="FFD966"/>
            <w:tcMar>
              <w:top w:w="100" w:type="dxa"/>
              <w:left w:w="100" w:type="dxa"/>
              <w:bottom w:w="100" w:type="dxa"/>
              <w:right w:w="100" w:type="dxa"/>
            </w:tcMar>
          </w:tcPr>
          <w:p w14:paraId="218B5156"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Traduire les chaînes d'OS Viewer dans (langue)</w:t>
            </w:r>
          </w:p>
        </w:tc>
        <w:tc>
          <w:tcPr>
            <w:tcW w:w="2415" w:type="dxa"/>
            <w:shd w:val="clear" w:color="auto" w:fill="FFD966"/>
            <w:tcMar>
              <w:top w:w="100" w:type="dxa"/>
              <w:left w:w="100" w:type="dxa"/>
              <w:bottom w:w="100" w:type="dxa"/>
              <w:right w:w="100" w:type="dxa"/>
            </w:tcMar>
          </w:tcPr>
          <w:p w14:paraId="78BC22BC"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 Viewer est disponible en [langue]</w:t>
            </w:r>
          </w:p>
        </w:tc>
        <w:tc>
          <w:tcPr>
            <w:tcW w:w="2895" w:type="dxa"/>
            <w:shd w:val="clear" w:color="auto" w:fill="FFD966"/>
            <w:tcMar>
              <w:top w:w="100" w:type="dxa"/>
              <w:left w:w="100" w:type="dxa"/>
              <w:bottom w:w="100" w:type="dxa"/>
              <w:right w:w="100" w:type="dxa"/>
            </w:tcMar>
          </w:tcPr>
          <w:p w14:paraId="648D85F9"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w:t>
            </w:r>
          </w:p>
        </w:tc>
      </w:tr>
      <w:tr w:rsidR="00941893" w:rsidRPr="008E5D74" w14:paraId="535BA529" w14:textId="77777777" w:rsidTr="003C7E1E">
        <w:tc>
          <w:tcPr>
            <w:tcW w:w="4035" w:type="dxa"/>
            <w:shd w:val="clear" w:color="auto" w:fill="FFD966"/>
            <w:tcMar>
              <w:top w:w="100" w:type="dxa"/>
              <w:left w:w="100" w:type="dxa"/>
              <w:bottom w:w="100" w:type="dxa"/>
              <w:right w:w="100" w:type="dxa"/>
            </w:tcMar>
          </w:tcPr>
          <w:p w14:paraId="1AD2C224"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 xml:space="preserve">Tests et correction des bogues </w:t>
            </w:r>
          </w:p>
        </w:tc>
        <w:tc>
          <w:tcPr>
            <w:tcW w:w="2415" w:type="dxa"/>
            <w:shd w:val="clear" w:color="auto" w:fill="FFD966"/>
            <w:tcMar>
              <w:top w:w="100" w:type="dxa"/>
              <w:left w:w="100" w:type="dxa"/>
              <w:bottom w:w="100" w:type="dxa"/>
              <w:right w:w="100" w:type="dxa"/>
            </w:tcMar>
          </w:tcPr>
          <w:p w14:paraId="226EAAAF"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Nombre de bogues ouverts et résolus sur GitHub</w:t>
            </w:r>
          </w:p>
        </w:tc>
        <w:tc>
          <w:tcPr>
            <w:tcW w:w="2895" w:type="dxa"/>
            <w:shd w:val="clear" w:color="auto" w:fill="FFD966"/>
            <w:tcMar>
              <w:top w:w="100" w:type="dxa"/>
              <w:left w:w="100" w:type="dxa"/>
              <w:bottom w:w="100" w:type="dxa"/>
              <w:right w:w="100" w:type="dxa"/>
            </w:tcMar>
          </w:tcPr>
          <w:p w14:paraId="0A96B99E"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w:t>
            </w:r>
          </w:p>
        </w:tc>
      </w:tr>
      <w:tr w:rsidR="00941893" w:rsidRPr="00DD3D00" w14:paraId="7B9549CA" w14:textId="77777777" w:rsidTr="003C7E1E">
        <w:tc>
          <w:tcPr>
            <w:tcW w:w="4035" w:type="dxa"/>
            <w:shd w:val="clear" w:color="auto" w:fill="FFD966"/>
            <w:tcMar>
              <w:top w:w="100" w:type="dxa"/>
              <w:left w:w="100" w:type="dxa"/>
              <w:bottom w:w="100" w:type="dxa"/>
              <w:right w:w="100" w:type="dxa"/>
            </w:tcMar>
          </w:tcPr>
          <w:p w14:paraId="7DDBE9A9"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Surveillance des activités gouvernementales de mise en œuvre du projet</w:t>
            </w:r>
          </w:p>
        </w:tc>
        <w:tc>
          <w:tcPr>
            <w:tcW w:w="2415" w:type="dxa"/>
            <w:shd w:val="clear" w:color="auto" w:fill="FFD966"/>
            <w:tcMar>
              <w:top w:w="100" w:type="dxa"/>
              <w:left w:w="100" w:type="dxa"/>
              <w:bottom w:w="100" w:type="dxa"/>
              <w:right w:w="100" w:type="dxa"/>
            </w:tcMar>
          </w:tcPr>
          <w:p w14:paraId="789FFB71" w14:textId="77777777" w:rsidR="00941893" w:rsidRPr="008E5D74" w:rsidRDefault="00941893">
            <w:pPr>
              <w:rPr>
                <w:rFonts w:ascii="Roboto" w:hAnsi="Roboto" w:cs="Roboto"/>
                <w:i/>
                <w:sz w:val="20"/>
                <w:szCs w:val="20"/>
                <w:lang w:val="fr-FR"/>
              </w:rPr>
            </w:pPr>
            <w:r w:rsidRPr="008E5D74">
              <w:rPr>
                <w:rFonts w:ascii="Roboto" w:hAnsi="Roboto" w:cs="Roboto"/>
                <w:sz w:val="20"/>
                <w:szCs w:val="20"/>
                <w:lang w:val="fr-FR"/>
              </w:rPr>
              <w:t>Attendre le lancement des activités du partenaire gouvernemental</w:t>
            </w:r>
          </w:p>
        </w:tc>
        <w:tc>
          <w:tcPr>
            <w:tcW w:w="2895" w:type="dxa"/>
            <w:shd w:val="clear" w:color="auto" w:fill="FFD966"/>
            <w:tcMar>
              <w:top w:w="100" w:type="dxa"/>
              <w:left w:w="100" w:type="dxa"/>
              <w:bottom w:w="100" w:type="dxa"/>
              <w:right w:w="100" w:type="dxa"/>
            </w:tcMar>
          </w:tcPr>
          <w:p w14:paraId="2C7E126A"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OS, avec dans la boucle d'information GIFT et la BM</w:t>
            </w:r>
          </w:p>
        </w:tc>
      </w:tr>
      <w:tr w:rsidR="00941893" w:rsidRPr="008E5D74" w14:paraId="15073F56" w14:textId="77777777" w:rsidTr="003C7E1E">
        <w:tc>
          <w:tcPr>
            <w:tcW w:w="4035" w:type="dxa"/>
            <w:shd w:val="clear" w:color="auto" w:fill="FFD966"/>
            <w:tcMar>
              <w:top w:w="100" w:type="dxa"/>
              <w:left w:w="100" w:type="dxa"/>
              <w:bottom w:w="100" w:type="dxa"/>
              <w:right w:w="100" w:type="dxa"/>
            </w:tcMar>
          </w:tcPr>
          <w:p w14:paraId="293CD00E"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Fin de l'assistance technique</w:t>
            </w:r>
          </w:p>
        </w:tc>
        <w:tc>
          <w:tcPr>
            <w:tcW w:w="2415" w:type="dxa"/>
            <w:shd w:val="clear" w:color="auto" w:fill="FFD966"/>
            <w:tcMar>
              <w:top w:w="100" w:type="dxa"/>
              <w:left w:w="100" w:type="dxa"/>
              <w:bottom w:w="100" w:type="dxa"/>
              <w:right w:w="100" w:type="dxa"/>
            </w:tcMar>
          </w:tcPr>
          <w:p w14:paraId="1D0684BA"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Traitement des tâches / des bogues en étroite collaboration avec les équipes techniques du gouvernement</w:t>
            </w:r>
          </w:p>
        </w:tc>
        <w:tc>
          <w:tcPr>
            <w:tcW w:w="2895" w:type="dxa"/>
            <w:shd w:val="clear" w:color="auto" w:fill="FFD966"/>
            <w:tcMar>
              <w:top w:w="100" w:type="dxa"/>
              <w:left w:w="100" w:type="dxa"/>
              <w:bottom w:w="100" w:type="dxa"/>
              <w:right w:w="100" w:type="dxa"/>
            </w:tcMar>
          </w:tcPr>
          <w:p w14:paraId="1E1E8CAB" w14:textId="77777777" w:rsidR="00941893" w:rsidRPr="008E5D74" w:rsidRDefault="00941893">
            <w:pPr>
              <w:rPr>
                <w:rFonts w:ascii="Roboto" w:hAnsi="Roboto" w:cs="Roboto"/>
                <w:sz w:val="20"/>
                <w:szCs w:val="20"/>
                <w:lang w:val="fr-FR"/>
              </w:rPr>
            </w:pPr>
            <w:r w:rsidRPr="008E5D74">
              <w:rPr>
                <w:rFonts w:ascii="Roboto" w:hAnsi="Roboto" w:cs="Roboto"/>
                <w:sz w:val="20"/>
                <w:szCs w:val="20"/>
                <w:lang w:val="fr-FR"/>
              </w:rPr>
              <w:t>partenaire gouvernemental &amp;</w:t>
            </w:r>
            <w:r w:rsidRPr="008E5D74">
              <w:rPr>
                <w:rFonts w:ascii="Roboto" w:hAnsi="Roboto" w:cs="Roboto"/>
                <w:sz w:val="20"/>
                <w:szCs w:val="20"/>
                <w:lang w:val="fr-FR"/>
              </w:rPr>
              <w:br/>
              <w:t>OS</w:t>
            </w:r>
          </w:p>
        </w:tc>
      </w:tr>
    </w:tbl>
    <w:p w14:paraId="52157718" w14:textId="77777777" w:rsidR="00941893" w:rsidRPr="008E5D74" w:rsidRDefault="00941893">
      <w:pPr>
        <w:rPr>
          <w:rFonts w:ascii="Roboto" w:hAnsi="Roboto" w:cs="Roboto"/>
          <w:lang w:val="fr-FR"/>
        </w:rPr>
      </w:pPr>
    </w:p>
    <w:p w14:paraId="1C86BE0B" w14:textId="77777777" w:rsidR="00941893" w:rsidRPr="008E5D74" w:rsidRDefault="00941893">
      <w:pPr>
        <w:rPr>
          <w:lang w:val="fr-FR"/>
        </w:rPr>
      </w:pPr>
    </w:p>
    <w:p w14:paraId="78357C2B" w14:textId="77777777" w:rsidR="00941893" w:rsidRPr="008E5D74" w:rsidRDefault="00941893">
      <w:pPr>
        <w:pStyle w:val="Heading1"/>
        <w:contextualSpacing w:val="0"/>
        <w:rPr>
          <w:lang w:val="fr-FR"/>
        </w:rPr>
      </w:pPr>
      <w:bookmarkStart w:id="21" w:name="_33i4c2c08v3l" w:colFirst="0" w:colLast="0"/>
      <w:bookmarkEnd w:id="21"/>
      <w:r w:rsidRPr="008E5D74">
        <w:rPr>
          <w:lang w:val="fr-FR"/>
        </w:rPr>
        <w:t xml:space="preserve">Foire aux questions sur OpenSpending </w:t>
      </w:r>
    </w:p>
    <w:p w14:paraId="36E96519" w14:textId="77777777" w:rsidR="00941893" w:rsidRPr="008E5D74" w:rsidRDefault="00941893">
      <w:pPr>
        <w:rPr>
          <w:rFonts w:ascii="Roboto" w:hAnsi="Roboto" w:cs="Roboto"/>
          <w:lang w:val="fr-FR"/>
        </w:rPr>
      </w:pPr>
    </w:p>
    <w:p w14:paraId="32D84414" w14:textId="77777777" w:rsidR="00941893" w:rsidRPr="008E5D74" w:rsidRDefault="00941893">
      <w:pPr>
        <w:rPr>
          <w:rFonts w:ascii="Roboto" w:hAnsi="Roboto" w:cs="Roboto"/>
          <w:i/>
          <w:lang w:val="fr-FR"/>
        </w:rPr>
      </w:pPr>
      <w:r w:rsidRPr="008E5D74">
        <w:rPr>
          <w:rFonts w:ascii="Roboto" w:hAnsi="Roboto" w:cs="Roboto"/>
          <w:b/>
          <w:bCs/>
          <w:lang w:val="fr-FR"/>
        </w:rPr>
        <w:t>Q : Dois-je installer OpenSpending sur mes propres serveurs ?</w:t>
      </w:r>
      <w:r w:rsidRPr="008E5D74">
        <w:rPr>
          <w:rFonts w:ascii="Roboto" w:hAnsi="Roboto" w:cs="Roboto"/>
          <w:lang w:val="fr-FR"/>
        </w:rPr>
        <w:br/>
        <w:t>R : Vous n'avez pas besoin d'installer OpenSpending pour l'utiliser, ni même pour une version intégrée d'OS Viewer.</w:t>
      </w:r>
    </w:p>
    <w:p w14:paraId="2DB87E7F" w14:textId="77777777" w:rsidR="00941893" w:rsidRPr="008E5D74" w:rsidRDefault="00941893">
      <w:pPr>
        <w:rPr>
          <w:rFonts w:ascii="Roboto" w:hAnsi="Roboto" w:cs="Roboto"/>
          <w:i/>
          <w:lang w:val="fr-FR"/>
        </w:rPr>
      </w:pPr>
    </w:p>
    <w:p w14:paraId="19D98FB4" w14:textId="77777777" w:rsidR="00941893" w:rsidRPr="008E5D74" w:rsidRDefault="00941893">
      <w:pPr>
        <w:rPr>
          <w:rFonts w:ascii="Roboto" w:hAnsi="Roboto" w:cs="Roboto"/>
          <w:b/>
          <w:lang w:val="fr-FR"/>
        </w:rPr>
      </w:pPr>
      <w:r w:rsidRPr="008E5D74">
        <w:rPr>
          <w:rFonts w:ascii="Roboto" w:hAnsi="Roboto" w:cs="Roboto"/>
          <w:b/>
          <w:bCs/>
          <w:lang w:val="fr-FR"/>
        </w:rPr>
        <w:t xml:space="preserve">Q : </w:t>
      </w:r>
      <w:r w:rsidRPr="008E5D74">
        <w:rPr>
          <w:rFonts w:ascii="Roboto" w:hAnsi="Roboto" w:cs="Roboto"/>
          <w:b/>
          <w:lang w:val="fr-FR"/>
        </w:rPr>
        <w:t>Sur quels navigateurs dois-je travailler pour utiliser OenSpending ?</w:t>
      </w:r>
      <w:r w:rsidRPr="008E5D74">
        <w:rPr>
          <w:rFonts w:ascii="Roboto" w:hAnsi="Roboto" w:cs="Roboto"/>
          <w:lang w:val="fr-FR"/>
        </w:rPr>
        <w:t xml:space="preserve"> </w:t>
      </w:r>
    </w:p>
    <w:p w14:paraId="4A6A9D65" w14:textId="77777777" w:rsidR="00941893" w:rsidRPr="008E5D74" w:rsidRDefault="00941893">
      <w:pPr>
        <w:rPr>
          <w:rFonts w:ascii="Roboto" w:hAnsi="Roboto" w:cs="Roboto"/>
          <w:i/>
          <w:lang w:val="fr-FR"/>
        </w:rPr>
      </w:pPr>
      <w:r w:rsidRPr="008E5D74">
        <w:rPr>
          <w:rFonts w:ascii="Roboto" w:hAnsi="Roboto" w:cs="Roboto"/>
          <w:lang w:val="fr-FR"/>
        </w:rPr>
        <w:t>R : Il est possible de travailler avec OS dans Google Chrome, Safari et IE.</w:t>
      </w:r>
    </w:p>
    <w:p w14:paraId="7724FD96" w14:textId="77777777" w:rsidR="00941893" w:rsidRPr="008E5D74" w:rsidRDefault="00941893">
      <w:pPr>
        <w:rPr>
          <w:rFonts w:ascii="Roboto" w:hAnsi="Roboto" w:cs="Roboto"/>
          <w:i/>
          <w:lang w:val="fr-FR"/>
        </w:rPr>
      </w:pPr>
    </w:p>
    <w:p w14:paraId="612151C9" w14:textId="77777777" w:rsidR="00941893" w:rsidRPr="008E5D74" w:rsidRDefault="00941893">
      <w:pPr>
        <w:rPr>
          <w:rFonts w:ascii="Roboto" w:hAnsi="Roboto" w:cs="Roboto"/>
          <w:b/>
          <w:lang w:val="fr-FR"/>
        </w:rPr>
      </w:pPr>
      <w:r w:rsidRPr="008E5D74">
        <w:rPr>
          <w:rFonts w:ascii="Roboto" w:hAnsi="Roboto" w:cs="Roboto"/>
          <w:b/>
          <w:bCs/>
          <w:lang w:val="fr-FR"/>
        </w:rPr>
        <w:t xml:space="preserve">Q : </w:t>
      </w:r>
      <w:r w:rsidRPr="008E5D74">
        <w:rPr>
          <w:rFonts w:ascii="Roboto" w:hAnsi="Roboto" w:cs="Roboto"/>
          <w:b/>
          <w:lang w:val="fr-FR"/>
        </w:rPr>
        <w:t xml:space="preserve">Je rencontre un problème avec mes données, comment puis-je le résoudre ? </w:t>
      </w:r>
      <w:r w:rsidRPr="008E5D74">
        <w:rPr>
          <w:rFonts w:ascii="Roboto" w:hAnsi="Roboto" w:cs="Roboto"/>
          <w:b/>
          <w:bCs/>
          <w:lang w:val="fr-FR"/>
        </w:rPr>
        <w:t xml:space="preserve"> </w:t>
      </w:r>
    </w:p>
    <w:p w14:paraId="564B743E" w14:textId="77777777" w:rsidR="00941893" w:rsidRPr="008E5D74" w:rsidRDefault="00941893">
      <w:pPr>
        <w:rPr>
          <w:rFonts w:ascii="Roboto" w:hAnsi="Roboto" w:cs="Roboto"/>
          <w:lang w:val="fr-FR"/>
        </w:rPr>
      </w:pPr>
      <w:r w:rsidRPr="008E5D74">
        <w:rPr>
          <w:rFonts w:ascii="Roboto" w:hAnsi="Roboto" w:cs="Roboto"/>
          <w:lang w:val="fr-FR"/>
        </w:rPr>
        <w:t xml:space="preserve">R : Exposez votre problème à l'adresse </w:t>
      </w:r>
      <w:hyperlink r:id="rId41">
        <w:r w:rsidRPr="008E5D74">
          <w:rPr>
            <w:rFonts w:ascii="Roboto" w:hAnsi="Roboto" w:cs="Roboto"/>
            <w:color w:val="1155CC"/>
            <w:u w:val="single"/>
            <w:lang w:val="fr-FR"/>
          </w:rPr>
          <w:t>https://github.com/openspending/openspending/issues</w:t>
        </w:r>
      </w:hyperlink>
      <w:r w:rsidRPr="008E5D74">
        <w:rPr>
          <w:rFonts w:ascii="Roboto" w:hAnsi="Roboto" w:cs="Roboto"/>
          <w:lang w:val="fr-FR"/>
        </w:rPr>
        <w:t>, contactez l'équipe du projet ou référez-vous aux conditions préalablement convenues.</w:t>
      </w:r>
    </w:p>
    <w:p w14:paraId="27B761C4" w14:textId="77777777" w:rsidR="00941893" w:rsidRPr="008E5D74" w:rsidRDefault="00941893">
      <w:pPr>
        <w:rPr>
          <w:rFonts w:ascii="Roboto" w:hAnsi="Roboto" w:cs="Roboto"/>
          <w:b/>
          <w:lang w:val="fr-FR"/>
        </w:rPr>
      </w:pPr>
    </w:p>
    <w:p w14:paraId="412E5D9E" w14:textId="77777777" w:rsidR="00941893" w:rsidRPr="008E5D74" w:rsidRDefault="00941893">
      <w:pPr>
        <w:rPr>
          <w:rFonts w:ascii="Roboto" w:hAnsi="Roboto" w:cs="Roboto"/>
          <w:b/>
          <w:lang w:val="fr-FR"/>
        </w:rPr>
      </w:pPr>
      <w:r w:rsidRPr="008E5D74">
        <w:rPr>
          <w:rFonts w:ascii="Roboto" w:hAnsi="Roboto" w:cs="Roboto"/>
          <w:b/>
          <w:bCs/>
          <w:lang w:val="fr-FR"/>
        </w:rPr>
        <w:t>Q : Quel doit être le format de mes données ?</w:t>
      </w:r>
    </w:p>
    <w:p w14:paraId="2ACA3FD4" w14:textId="77777777" w:rsidR="00941893" w:rsidRPr="008E5D74" w:rsidRDefault="00941893">
      <w:pPr>
        <w:rPr>
          <w:rFonts w:ascii="Roboto" w:hAnsi="Roboto" w:cs="Roboto"/>
          <w:lang w:val="fr-FR"/>
        </w:rPr>
      </w:pPr>
      <w:r w:rsidRPr="008E5D74">
        <w:rPr>
          <w:rFonts w:ascii="Roboto" w:hAnsi="Roboto" w:cs="Roboto"/>
          <w:lang w:val="fr-FR"/>
        </w:rPr>
        <w:t>R : Pour l'instant, OpenSpending accepte les données dans un format de fichier unique, le fichier CSV (Comma-Separated Values) (ou une URL vers un fichier CSV).travail? Nous travaillons actuellement à la mise en œuvre du téléchargement de données dans Excel et les URL pour les fichiers autres que le format CSV.</w:t>
      </w:r>
    </w:p>
    <w:p w14:paraId="2BFF8228" w14:textId="77777777" w:rsidR="00941893" w:rsidRPr="008E5D74" w:rsidRDefault="00941893">
      <w:pPr>
        <w:rPr>
          <w:rFonts w:ascii="Roboto" w:hAnsi="Roboto" w:cs="Roboto"/>
          <w:lang w:val="fr-FR"/>
        </w:rPr>
      </w:pPr>
    </w:p>
    <w:p w14:paraId="0430FFB8" w14:textId="77777777" w:rsidR="00941893" w:rsidRPr="008E5D74" w:rsidRDefault="00941893">
      <w:pPr>
        <w:rPr>
          <w:rFonts w:ascii="Roboto" w:hAnsi="Roboto" w:cs="Roboto"/>
          <w:b/>
          <w:lang w:val="fr-FR"/>
        </w:rPr>
      </w:pPr>
      <w:r w:rsidRPr="008E5D74">
        <w:rPr>
          <w:rFonts w:ascii="Roboto" w:hAnsi="Roboto" w:cs="Roboto"/>
          <w:b/>
          <w:bCs/>
          <w:lang w:val="fr-FR"/>
        </w:rPr>
        <w:t>Q : Je ne trouve pas la série de données que j'ai publiées. Est-ce que j'ai perdu mon travail ?</w:t>
      </w:r>
    </w:p>
    <w:p w14:paraId="66CED862" w14:textId="77777777" w:rsidR="00941893" w:rsidRPr="008E5D74" w:rsidRDefault="00941893">
      <w:pPr>
        <w:rPr>
          <w:rFonts w:ascii="Roboto" w:hAnsi="Roboto" w:cs="Roboto"/>
          <w:lang w:val="fr-FR"/>
        </w:rPr>
      </w:pPr>
      <w:r w:rsidRPr="008E5D74">
        <w:rPr>
          <w:rFonts w:ascii="Roboto" w:hAnsi="Roboto" w:cs="Roboto"/>
          <w:lang w:val="fr-FR"/>
        </w:rPr>
        <w:t>R : Nous vous conseillons de vérifier OS Admin, qui vous permet de publier ou d'annuler la publication de données.</w:t>
      </w:r>
    </w:p>
    <w:p w14:paraId="28501DB1" w14:textId="77777777" w:rsidR="00941893" w:rsidRPr="008E5D74" w:rsidRDefault="00941893">
      <w:pPr>
        <w:rPr>
          <w:rFonts w:ascii="Roboto" w:hAnsi="Roboto" w:cs="Roboto"/>
          <w:lang w:val="fr-FR"/>
        </w:rPr>
      </w:pPr>
    </w:p>
    <w:p w14:paraId="248FCCF8" w14:textId="77777777" w:rsidR="00941893" w:rsidRPr="008E5D74" w:rsidRDefault="00941893">
      <w:pPr>
        <w:rPr>
          <w:rFonts w:ascii="Roboto" w:hAnsi="Roboto" w:cs="Roboto"/>
          <w:b/>
          <w:lang w:val="fr-FR"/>
        </w:rPr>
      </w:pPr>
      <w:r w:rsidRPr="008E5D74">
        <w:rPr>
          <w:rFonts w:ascii="Roboto" w:hAnsi="Roboto" w:cs="Roboto"/>
          <w:b/>
          <w:bCs/>
          <w:lang w:val="fr-FR"/>
        </w:rPr>
        <w:t xml:space="preserve">Q : </w:t>
      </w:r>
      <w:r w:rsidRPr="008E5D74">
        <w:rPr>
          <w:rFonts w:ascii="Roboto" w:hAnsi="Roboto" w:cs="Roboto"/>
          <w:b/>
          <w:lang w:val="fr-FR"/>
        </w:rPr>
        <w:t>Puis-je personnaliser OpenSpending ?</w:t>
      </w:r>
    </w:p>
    <w:p w14:paraId="3BB70C61" w14:textId="77777777" w:rsidR="00941893" w:rsidRPr="008E5D74" w:rsidRDefault="00941893">
      <w:pPr>
        <w:rPr>
          <w:rFonts w:ascii="Roboto" w:hAnsi="Roboto" w:cs="Roboto"/>
          <w:lang w:val="fr-FR"/>
        </w:rPr>
      </w:pPr>
      <w:r w:rsidRPr="008E5D74">
        <w:rPr>
          <w:rFonts w:ascii="Roboto" w:hAnsi="Roboto" w:cs="Roboto"/>
          <w:lang w:val="fr-FR"/>
        </w:rPr>
        <w:t xml:space="preserve">R : Vous pouvez soumettre une demande de fonctionnalité sur </w:t>
      </w:r>
      <w:hyperlink r:id="rId42">
        <w:r w:rsidRPr="008E5D74">
          <w:rPr>
            <w:rFonts w:ascii="Roboto" w:hAnsi="Roboto" w:cs="Roboto"/>
            <w:color w:val="1155CC"/>
            <w:u w:val="single"/>
            <w:lang w:val="fr-FR"/>
          </w:rPr>
          <w:t>notre support technique.</w:t>
        </w:r>
      </w:hyperlink>
    </w:p>
    <w:p w14:paraId="7862A73F" w14:textId="77777777" w:rsidR="00941893" w:rsidRPr="008E5D74" w:rsidRDefault="00941893">
      <w:pPr>
        <w:rPr>
          <w:rFonts w:ascii="Roboto" w:hAnsi="Roboto" w:cs="Roboto"/>
          <w:lang w:val="fr-FR"/>
        </w:rPr>
      </w:pPr>
    </w:p>
    <w:p w14:paraId="7BB71D0F" w14:textId="77777777" w:rsidR="00941893" w:rsidRPr="008E5D74" w:rsidRDefault="00941893">
      <w:pPr>
        <w:rPr>
          <w:rFonts w:ascii="Roboto" w:hAnsi="Roboto" w:cs="Roboto"/>
          <w:b/>
          <w:lang w:val="fr-FR"/>
        </w:rPr>
      </w:pPr>
      <w:r w:rsidRPr="008E5D74">
        <w:rPr>
          <w:rFonts w:ascii="Roboto" w:hAnsi="Roboto" w:cs="Roboto"/>
          <w:b/>
          <w:bCs/>
          <w:lang w:val="fr-FR"/>
        </w:rPr>
        <w:t>Q : Est-ce que OpenSpending est disponible dans ma propre langue ?</w:t>
      </w:r>
    </w:p>
    <w:p w14:paraId="3AE2CE59" w14:textId="77777777" w:rsidR="00941893" w:rsidRPr="008E5D74" w:rsidRDefault="00941893">
      <w:pPr>
        <w:rPr>
          <w:rFonts w:ascii="Roboto" w:hAnsi="Roboto" w:cs="Roboto"/>
          <w:lang w:val="fr-FR"/>
        </w:rPr>
      </w:pPr>
      <w:r w:rsidRPr="008E5D74">
        <w:rPr>
          <w:rFonts w:ascii="Roboto" w:hAnsi="Roboto" w:cs="Roboto"/>
          <w:lang w:val="fr-FR"/>
        </w:rPr>
        <w:t xml:space="preserve">R : L'énoncé des travaux du gouvernement comprend la traduction d'OS Viewer afin qu'OpenSpending soit disponible dans la langue respective.  </w:t>
      </w:r>
    </w:p>
    <w:p w14:paraId="2A12F696" w14:textId="77777777" w:rsidR="00941893" w:rsidRPr="008E5D74" w:rsidRDefault="00941893">
      <w:pPr>
        <w:rPr>
          <w:rFonts w:ascii="Roboto" w:hAnsi="Roboto" w:cs="Roboto"/>
          <w:lang w:val="fr-FR"/>
        </w:rPr>
      </w:pPr>
    </w:p>
    <w:p w14:paraId="348AB28F" w14:textId="77777777" w:rsidR="00941893" w:rsidRPr="008E5D74" w:rsidRDefault="00941893">
      <w:pPr>
        <w:rPr>
          <w:rFonts w:ascii="Roboto" w:hAnsi="Roboto" w:cs="Roboto"/>
          <w:b/>
          <w:lang w:val="fr-FR"/>
        </w:rPr>
      </w:pPr>
      <w:r w:rsidRPr="008E5D74">
        <w:rPr>
          <w:rFonts w:ascii="Roboto" w:hAnsi="Roboto" w:cs="Roboto"/>
          <w:b/>
          <w:bCs/>
          <w:lang w:val="fr-FR"/>
        </w:rPr>
        <w:t xml:space="preserve">Q : OpenSpending charge les données trop lentement, que puis-je faire ? </w:t>
      </w:r>
    </w:p>
    <w:p w14:paraId="47F0D82A" w14:textId="77777777" w:rsidR="00941893" w:rsidRPr="008E5D74" w:rsidRDefault="00941893">
      <w:pPr>
        <w:rPr>
          <w:rFonts w:ascii="Roboto" w:hAnsi="Roboto" w:cs="Roboto"/>
          <w:lang w:val="fr-FR"/>
        </w:rPr>
      </w:pPr>
      <w:r w:rsidRPr="008E5D74">
        <w:rPr>
          <w:rFonts w:ascii="Roboto" w:hAnsi="Roboto" w:cs="Roboto"/>
          <w:lang w:val="fr-FR"/>
        </w:rPr>
        <w:t xml:space="preserve">R : Vous pouvez soumettre le bogue à </w:t>
      </w:r>
      <w:hyperlink r:id="rId43">
        <w:r w:rsidRPr="008E5D74">
          <w:rPr>
            <w:rFonts w:ascii="Roboto" w:hAnsi="Roboto" w:cs="Roboto"/>
            <w:color w:val="1155CC"/>
            <w:u w:val="single"/>
            <w:lang w:val="fr-FR"/>
          </w:rPr>
          <w:t>notre support technique.</w:t>
        </w:r>
      </w:hyperlink>
    </w:p>
    <w:p w14:paraId="7DA19048" w14:textId="77777777" w:rsidR="00941893" w:rsidRPr="008E5D74" w:rsidRDefault="00941893">
      <w:pPr>
        <w:rPr>
          <w:rFonts w:ascii="Roboto" w:hAnsi="Roboto" w:cs="Roboto"/>
          <w:i/>
          <w:lang w:val="fr-FR"/>
        </w:rPr>
      </w:pPr>
    </w:p>
    <w:p w14:paraId="3A290FDF" w14:textId="77777777" w:rsidR="00941893" w:rsidRPr="008E5D74" w:rsidRDefault="00941893">
      <w:pPr>
        <w:rPr>
          <w:rFonts w:ascii="Roboto" w:hAnsi="Roboto" w:cs="Roboto"/>
          <w:b/>
          <w:lang w:val="fr-FR"/>
        </w:rPr>
      </w:pPr>
      <w:r w:rsidRPr="008E5D74">
        <w:rPr>
          <w:rFonts w:ascii="Roboto" w:hAnsi="Roboto" w:cs="Roboto"/>
          <w:b/>
          <w:bCs/>
          <w:lang w:val="fr-FR"/>
        </w:rPr>
        <w:t>Q : Puis-je apporter des modifications après avoir téléchargé les données ?</w:t>
      </w:r>
      <w:r w:rsidRPr="008E5D74">
        <w:rPr>
          <w:rFonts w:ascii="Roboto" w:hAnsi="Roboto" w:cs="Roboto"/>
          <w:lang w:val="fr-FR"/>
        </w:rPr>
        <w:t xml:space="preserve"> </w:t>
      </w:r>
      <w:r w:rsidRPr="008E5D74">
        <w:rPr>
          <w:rFonts w:ascii="Roboto" w:hAnsi="Roboto" w:cs="Roboto"/>
          <w:b/>
          <w:bCs/>
          <w:lang w:val="fr-FR"/>
        </w:rPr>
        <w:t xml:space="preserve"> </w:t>
      </w:r>
    </w:p>
    <w:p w14:paraId="54529F46" w14:textId="77777777" w:rsidR="00941893" w:rsidRPr="008E5D74" w:rsidRDefault="00941893">
      <w:pPr>
        <w:rPr>
          <w:rFonts w:ascii="Roboto" w:hAnsi="Roboto" w:cs="Roboto"/>
          <w:lang w:val="fr-FR"/>
        </w:rPr>
      </w:pPr>
      <w:r w:rsidRPr="008E5D74">
        <w:rPr>
          <w:rFonts w:ascii="Roboto" w:hAnsi="Roboto" w:cs="Roboto"/>
          <w:lang w:val="fr-FR"/>
        </w:rPr>
        <w:t xml:space="preserve">R : Les données peuvent être téléchargées à nouveau pour apporter des modifications. </w:t>
      </w:r>
    </w:p>
    <w:p w14:paraId="00B5224A" w14:textId="77777777" w:rsidR="00941893" w:rsidRPr="008E5D74" w:rsidRDefault="00941893">
      <w:pPr>
        <w:rPr>
          <w:rFonts w:ascii="Roboto" w:hAnsi="Roboto" w:cs="Roboto"/>
          <w:lang w:val="fr-FR"/>
        </w:rPr>
      </w:pPr>
    </w:p>
    <w:p w14:paraId="3FF12CE7" w14:textId="77777777" w:rsidR="00941893" w:rsidRPr="008E5D74" w:rsidRDefault="00941893">
      <w:pPr>
        <w:rPr>
          <w:rFonts w:ascii="Roboto" w:hAnsi="Roboto" w:cs="Roboto"/>
          <w:b/>
          <w:lang w:val="fr-FR"/>
        </w:rPr>
      </w:pPr>
      <w:r w:rsidRPr="008E5D74">
        <w:rPr>
          <w:rFonts w:ascii="Roboto" w:hAnsi="Roboto" w:cs="Roboto"/>
          <w:b/>
          <w:bCs/>
          <w:lang w:val="fr-FR"/>
        </w:rPr>
        <w:t xml:space="preserve">Q : </w:t>
      </w:r>
      <w:r w:rsidRPr="008E5D74">
        <w:rPr>
          <w:rFonts w:ascii="Roboto" w:hAnsi="Roboto" w:cs="Roboto"/>
          <w:b/>
          <w:lang w:val="fr-FR"/>
        </w:rPr>
        <w:t xml:space="preserve">Comment puis-je me connecter avec la communauté d'OpenSpending ? </w:t>
      </w:r>
    </w:p>
    <w:p w14:paraId="2254605B" w14:textId="77777777" w:rsidR="00941893" w:rsidRPr="008E5D74" w:rsidRDefault="00941893">
      <w:pPr>
        <w:rPr>
          <w:rFonts w:ascii="Roboto" w:hAnsi="Roboto" w:cs="Roboto"/>
          <w:b/>
          <w:i/>
          <w:sz w:val="40"/>
          <w:szCs w:val="40"/>
          <w:lang w:val="fr-FR"/>
        </w:rPr>
      </w:pPr>
      <w:r w:rsidRPr="008E5D74">
        <w:rPr>
          <w:rFonts w:ascii="Roboto" w:hAnsi="Roboto" w:cs="Roboto"/>
          <w:lang w:val="fr-FR"/>
        </w:rPr>
        <w:t>R : OpenSpending dispose d'une communauté dynamique de militants budgétaires, de développeurs, de passionnés de données et bien d'autres encore. Vous pouv</w:t>
      </w:r>
      <w:r>
        <w:rPr>
          <w:rFonts w:ascii="Roboto" w:hAnsi="Roboto" w:cs="Roboto"/>
          <w:lang w:val="fr-FR"/>
        </w:rPr>
        <w:t>ez vous connecter avec la communau</w:t>
      </w:r>
      <w:r w:rsidRPr="008E5D74">
        <w:rPr>
          <w:rFonts w:ascii="Roboto" w:hAnsi="Roboto" w:cs="Roboto"/>
          <w:lang w:val="fr-FR"/>
        </w:rPr>
        <w:t xml:space="preserve">té </w:t>
      </w:r>
      <w:r w:rsidRPr="008E5D74">
        <w:rPr>
          <w:rFonts w:ascii="Roboto" w:hAnsi="Roboto" w:cs="Roboto"/>
          <w:highlight w:val="white"/>
          <w:lang w:val="fr-FR"/>
        </w:rPr>
        <w:t xml:space="preserve">sur </w:t>
      </w:r>
      <w:r w:rsidRPr="008E5D74">
        <w:rPr>
          <w:rFonts w:ascii="Roboto" w:hAnsi="Roboto" w:cs="Roboto"/>
          <w:color w:val="222222"/>
          <w:highlight w:val="white"/>
          <w:lang w:val="fr-FR"/>
        </w:rPr>
        <w:t xml:space="preserve">le </w:t>
      </w:r>
      <w:hyperlink r:id="rId44">
        <w:r w:rsidRPr="008E5D74">
          <w:rPr>
            <w:rFonts w:ascii="Roboto" w:hAnsi="Roboto" w:cs="Roboto"/>
            <w:color w:val="1155CC"/>
            <w:u w:val="single"/>
            <w:lang w:val="fr-FR"/>
          </w:rPr>
          <w:t>forum de discussion d'OpenSpending</w:t>
        </w:r>
      </w:hyperlink>
      <w:r w:rsidRPr="008E5D74">
        <w:rPr>
          <w:rFonts w:ascii="Roboto" w:hAnsi="Roboto" w:cs="Roboto"/>
          <w:color w:val="222222"/>
          <w:highlight w:val="white"/>
          <w:lang w:val="fr-FR"/>
        </w:rPr>
        <w:t xml:space="preserve">, sur Gitter.im dans la salle de discussion </w:t>
      </w:r>
      <w:hyperlink r:id="rId45">
        <w:r w:rsidRPr="008E5D74">
          <w:rPr>
            <w:rFonts w:ascii="Roboto" w:hAnsi="Roboto" w:cs="Roboto"/>
            <w:color w:val="1155CC"/>
            <w:u w:val="single"/>
            <w:lang w:val="fr-FR"/>
          </w:rPr>
          <w:t xml:space="preserve">d'OpenSpending </w:t>
        </w:r>
      </w:hyperlink>
      <w:r w:rsidRPr="008E5D74">
        <w:rPr>
          <w:rFonts w:ascii="Roboto" w:hAnsi="Roboto" w:cs="Roboto"/>
          <w:lang w:val="fr-FR"/>
        </w:rPr>
        <w:t xml:space="preserve">, ou sur </w:t>
      </w:r>
      <w:r w:rsidRPr="008E5D74">
        <w:rPr>
          <w:rFonts w:ascii="Roboto" w:hAnsi="Roboto" w:cs="Roboto"/>
          <w:color w:val="1155CC"/>
          <w:u w:val="single"/>
          <w:lang w:val="fr-FR"/>
        </w:rPr>
        <w:t>Twitter</w:t>
      </w:r>
      <w:r w:rsidRPr="008E5D74">
        <w:rPr>
          <w:rFonts w:ascii="Roboto" w:hAnsi="Roboto" w:cs="Roboto"/>
          <w:lang w:val="fr-FR"/>
        </w:rPr>
        <w:t xml:space="preserve"> et </w:t>
      </w:r>
      <w:hyperlink r:id="rId46">
        <w:r w:rsidRPr="008E5D74">
          <w:rPr>
            <w:rFonts w:ascii="Roboto" w:hAnsi="Roboto" w:cs="Roboto"/>
            <w:color w:val="1155CC"/>
            <w:u w:val="single"/>
            <w:lang w:val="fr-FR"/>
          </w:rPr>
          <w:t>Facebook.</w:t>
        </w:r>
      </w:hyperlink>
    </w:p>
    <w:p w14:paraId="1A01381C" w14:textId="77777777" w:rsidR="00941893" w:rsidRPr="008E5D74" w:rsidRDefault="00941893">
      <w:pPr>
        <w:pStyle w:val="Heading2"/>
        <w:contextualSpacing w:val="0"/>
        <w:rPr>
          <w:lang w:val="fr-FR"/>
        </w:rPr>
      </w:pPr>
      <w:bookmarkStart w:id="22" w:name="_ch9ckkcjdr4w" w:colFirst="0" w:colLast="0"/>
      <w:bookmarkEnd w:id="22"/>
      <w:r w:rsidRPr="008E5D74">
        <w:rPr>
          <w:lang w:val="fr-FR"/>
        </w:rPr>
        <w:t>Liens utiles</w:t>
      </w:r>
    </w:p>
    <w:p w14:paraId="3BD254BA" w14:textId="77777777" w:rsidR="00941893" w:rsidRPr="008E5D74" w:rsidRDefault="00941893">
      <w:pPr>
        <w:rPr>
          <w:rFonts w:ascii="Roboto" w:hAnsi="Roboto" w:cs="Roboto"/>
          <w:lang w:val="fr-FR"/>
        </w:rPr>
      </w:pPr>
      <w:r w:rsidRPr="008E5D74">
        <w:rPr>
          <w:rFonts w:ascii="Roboto" w:hAnsi="Roboto" w:cs="Roboto"/>
          <w:lang w:val="fr-FR"/>
        </w:rPr>
        <w:t xml:space="preserve">Pour plus d'informations sur OpenSpending, veuillez consulter les ressources suivantes : </w:t>
      </w:r>
    </w:p>
    <w:p w14:paraId="0F093326" w14:textId="77777777" w:rsidR="00941893" w:rsidRPr="008E5D74" w:rsidRDefault="00941893">
      <w:pPr>
        <w:rPr>
          <w:rFonts w:ascii="Roboto" w:hAnsi="Roboto" w:cs="Roboto"/>
          <w:lang w:val="fr-FR"/>
        </w:rPr>
      </w:pPr>
    </w:p>
    <w:p w14:paraId="6EFBE888" w14:textId="77777777" w:rsidR="00941893" w:rsidRPr="00DD3D00" w:rsidRDefault="00941893">
      <w:pPr>
        <w:rPr>
          <w:rFonts w:ascii="Roboto" w:hAnsi="Roboto" w:cs="Roboto"/>
        </w:rPr>
      </w:pPr>
      <w:r w:rsidRPr="00DD3D00">
        <w:rPr>
          <w:rFonts w:ascii="Roboto" w:hAnsi="Roboto" w:cs="Roboto"/>
        </w:rPr>
        <w:t xml:space="preserve">OpenSpending Next - </w:t>
      </w:r>
      <w:hyperlink r:id="rId47">
        <w:r w:rsidRPr="00DD3D00">
          <w:rPr>
            <w:rFonts w:ascii="Roboto" w:hAnsi="Roboto" w:cs="Roboto"/>
            <w:color w:val="1155CC"/>
            <w:u w:val="single"/>
          </w:rPr>
          <w:t>http://next.openspending.org</w:t>
        </w:r>
      </w:hyperlink>
      <w:r w:rsidRPr="00DD3D00">
        <w:rPr>
          <w:rFonts w:ascii="Roboto" w:hAnsi="Roboto" w:cs="Roboto"/>
        </w:rPr>
        <w:br/>
        <w:t xml:space="preserve">OpenSpending sur GitHub - </w:t>
      </w:r>
      <w:hyperlink r:id="rId48">
        <w:r w:rsidRPr="00DD3D00">
          <w:rPr>
            <w:rFonts w:ascii="Roboto" w:hAnsi="Roboto" w:cs="Roboto"/>
            <w:color w:val="1155CC"/>
            <w:u w:val="single"/>
          </w:rPr>
          <w:t>https://github.com/openspending</w:t>
        </w:r>
      </w:hyperlink>
    </w:p>
    <w:p w14:paraId="51149E4B" w14:textId="77777777" w:rsidR="00941893" w:rsidRPr="008E5D74" w:rsidRDefault="00941893">
      <w:pPr>
        <w:rPr>
          <w:rFonts w:ascii="Roboto" w:hAnsi="Roboto" w:cs="Roboto"/>
          <w:lang w:val="fr-FR"/>
        </w:rPr>
      </w:pPr>
      <w:r w:rsidRPr="008E5D74">
        <w:rPr>
          <w:rFonts w:ascii="Roboto" w:hAnsi="Roboto" w:cs="Roboto"/>
          <w:lang w:val="fr-FR"/>
        </w:rPr>
        <w:t xml:space="preserve">Documentation sur OpenSpending - </w:t>
      </w:r>
      <w:hyperlink r:id="rId49">
        <w:r w:rsidRPr="008E5D74">
          <w:rPr>
            <w:rFonts w:ascii="Roboto" w:hAnsi="Roboto" w:cs="Roboto"/>
            <w:color w:val="1155CC"/>
            <w:u w:val="single"/>
            <w:lang w:val="fr-FR"/>
          </w:rPr>
          <w:t>http://docs.openspending.org/</w:t>
        </w:r>
      </w:hyperlink>
    </w:p>
    <w:p w14:paraId="1F098AE0" w14:textId="77777777" w:rsidR="00941893" w:rsidRPr="008E5D74" w:rsidRDefault="00941893">
      <w:pPr>
        <w:rPr>
          <w:rFonts w:ascii="Roboto" w:hAnsi="Roboto" w:cs="Roboto"/>
          <w:lang w:val="fr-FR"/>
        </w:rPr>
      </w:pPr>
      <w:r w:rsidRPr="008E5D74">
        <w:rPr>
          <w:rFonts w:ascii="Roboto" w:hAnsi="Roboto" w:cs="Roboto"/>
          <w:lang w:val="fr-FR"/>
        </w:rPr>
        <w:t xml:space="preserve">Paquet de données fiscales - </w:t>
      </w:r>
      <w:hyperlink r:id="rId50">
        <w:r w:rsidRPr="008E5D74">
          <w:rPr>
            <w:rFonts w:ascii="Roboto" w:hAnsi="Roboto" w:cs="Roboto"/>
            <w:color w:val="1155CC"/>
            <w:u w:val="single"/>
            <w:lang w:val="fr-FR"/>
          </w:rPr>
          <w:t>http://fiscal.dataprotocols.org</w:t>
        </w:r>
      </w:hyperlink>
    </w:p>
    <w:p w14:paraId="4C216EDE" w14:textId="77777777" w:rsidR="00941893" w:rsidRPr="008E5D74" w:rsidRDefault="00941893">
      <w:pPr>
        <w:rPr>
          <w:rFonts w:ascii="Roboto" w:hAnsi="Roboto" w:cs="Roboto"/>
          <w:lang w:val="fr-FR"/>
        </w:rPr>
      </w:pPr>
      <w:r w:rsidRPr="008E5D74">
        <w:rPr>
          <w:rFonts w:ascii="Roboto" w:hAnsi="Roboto" w:cs="Roboto"/>
          <w:lang w:val="fr-FR"/>
        </w:rPr>
        <w:t xml:space="preserve">Forum de discussion - </w:t>
      </w:r>
      <w:hyperlink r:id="rId51">
        <w:r w:rsidRPr="008E5D74">
          <w:rPr>
            <w:rFonts w:ascii="Roboto" w:hAnsi="Roboto" w:cs="Roboto"/>
            <w:color w:val="1155CC"/>
            <w:u w:val="single"/>
            <w:lang w:val="fr-FR"/>
          </w:rPr>
          <w:t>https://discuss.okfn.org/c/openspending</w:t>
        </w:r>
      </w:hyperlink>
    </w:p>
    <w:p w14:paraId="39A71D08" w14:textId="77777777" w:rsidR="00941893" w:rsidRPr="00DD3D00" w:rsidRDefault="00941893">
      <w:pPr>
        <w:rPr>
          <w:rFonts w:ascii="Roboto" w:hAnsi="Roboto" w:cs="Roboto"/>
        </w:rPr>
      </w:pPr>
      <w:r w:rsidRPr="00DD3D00">
        <w:rPr>
          <w:rFonts w:ascii="Roboto" w:hAnsi="Roboto" w:cs="Roboto"/>
        </w:rPr>
        <w:t xml:space="preserve">OpenSpending sur Facebook - </w:t>
      </w:r>
      <w:hyperlink r:id="rId52">
        <w:r w:rsidRPr="00DD3D00">
          <w:rPr>
            <w:rFonts w:ascii="Roboto" w:hAnsi="Roboto" w:cs="Roboto"/>
            <w:color w:val="1155CC"/>
            <w:u w:val="single"/>
          </w:rPr>
          <w:t>https://www.facebook.com/OpenSpending/</w:t>
        </w:r>
      </w:hyperlink>
    </w:p>
    <w:p w14:paraId="5B118256" w14:textId="77777777" w:rsidR="00941893" w:rsidRPr="00DD3D00" w:rsidRDefault="00941893">
      <w:pPr>
        <w:rPr>
          <w:rFonts w:ascii="Roboto" w:hAnsi="Roboto" w:cs="Roboto"/>
        </w:rPr>
      </w:pPr>
      <w:r w:rsidRPr="00DD3D00">
        <w:rPr>
          <w:rFonts w:ascii="Roboto" w:hAnsi="Roboto" w:cs="Roboto"/>
        </w:rPr>
        <w:t xml:space="preserve">OpenSpending sur Twitter - </w:t>
      </w:r>
      <w:hyperlink r:id="rId53">
        <w:r w:rsidRPr="00DD3D00">
          <w:rPr>
            <w:rFonts w:ascii="Roboto" w:hAnsi="Roboto" w:cs="Roboto"/>
            <w:color w:val="1155CC"/>
            <w:u w:val="single"/>
          </w:rPr>
          <w:t>https://twitter.com/openspending</w:t>
        </w:r>
      </w:hyperlink>
    </w:p>
    <w:p w14:paraId="49C2138E" w14:textId="77777777" w:rsidR="00941893" w:rsidRPr="008E5D74" w:rsidRDefault="00941893">
      <w:pPr>
        <w:rPr>
          <w:rFonts w:ascii="Roboto" w:hAnsi="Roboto" w:cs="Roboto"/>
          <w:lang w:val="fr-FR"/>
        </w:rPr>
      </w:pPr>
      <w:r w:rsidRPr="008E5D74">
        <w:rPr>
          <w:rFonts w:ascii="Roboto" w:hAnsi="Roboto" w:cs="Roboto"/>
          <w:lang w:val="fr-FR"/>
        </w:rPr>
        <w:t xml:space="preserve">Blog de la communauté - </w:t>
      </w:r>
      <w:hyperlink r:id="rId54">
        <w:r w:rsidRPr="008E5D74">
          <w:rPr>
            <w:rFonts w:ascii="Roboto" w:hAnsi="Roboto" w:cs="Roboto"/>
            <w:color w:val="1155CC"/>
            <w:u w:val="single"/>
            <w:lang w:val="fr-FR"/>
          </w:rPr>
          <w:t>community.openspending.org</w:t>
        </w:r>
      </w:hyperlink>
      <w:r w:rsidRPr="008E5D74">
        <w:rPr>
          <w:rFonts w:ascii="Roboto" w:hAnsi="Roboto" w:cs="Roboto"/>
          <w:lang w:val="fr-FR"/>
        </w:rPr>
        <w:t xml:space="preserve"> (en cours de modification)</w:t>
      </w:r>
    </w:p>
    <w:p w14:paraId="35750128" w14:textId="77777777" w:rsidR="00941893" w:rsidRPr="008E5D74" w:rsidRDefault="00941893">
      <w:pPr>
        <w:rPr>
          <w:rFonts w:ascii="Roboto" w:hAnsi="Roboto" w:cs="Roboto"/>
          <w:lang w:val="fr-FR"/>
        </w:rPr>
      </w:pPr>
    </w:p>
    <w:p w14:paraId="64BA3BD0" w14:textId="77777777" w:rsidR="00941893" w:rsidRPr="008E5D74" w:rsidRDefault="00941893">
      <w:pPr>
        <w:pStyle w:val="Heading2"/>
        <w:contextualSpacing w:val="0"/>
        <w:rPr>
          <w:rFonts w:ascii="Roboto" w:hAnsi="Roboto" w:cs="Roboto"/>
          <w:b/>
          <w:i/>
          <w:sz w:val="40"/>
          <w:szCs w:val="40"/>
          <w:lang w:val="fr-FR"/>
        </w:rPr>
      </w:pPr>
      <w:bookmarkStart w:id="23" w:name="_hrgt7l7e7uc1" w:colFirst="0" w:colLast="0"/>
      <w:bookmarkEnd w:id="23"/>
      <w:r w:rsidRPr="008E5D74">
        <w:rPr>
          <w:rFonts w:ascii="Roboto" w:hAnsi="Roboto" w:cs="Roboto"/>
          <w:lang w:val="fr-FR"/>
        </w:rPr>
        <w:t>Coordonnées d'OpenSpending et du partenaire gouvernemental</w:t>
      </w:r>
    </w:p>
    <w:p w14:paraId="5795840F" w14:textId="77777777" w:rsidR="00941893" w:rsidRPr="008E5D74" w:rsidRDefault="00941893">
      <w:pPr>
        <w:rPr>
          <w:rFonts w:ascii="Roboto" w:hAnsi="Roboto" w:cs="Roboto"/>
          <w:lang w:val="fr-FR"/>
        </w:rPr>
      </w:pPr>
      <w:r w:rsidRPr="008E5D74">
        <w:rPr>
          <w:rFonts w:ascii="Roboto" w:hAnsi="Roboto" w:cs="Roboto"/>
          <w:b/>
          <w:bCs/>
          <w:i/>
          <w:iCs/>
          <w:lang w:val="fr-FR"/>
        </w:rPr>
        <w:t>Votre équipe à OpenSpending :</w:t>
      </w:r>
      <w:r w:rsidRPr="008E5D74">
        <w:rPr>
          <w:rFonts w:ascii="Roboto" w:hAnsi="Roboto" w:cs="Roboto"/>
          <w:lang w:val="fr-FR"/>
        </w:rPr>
        <w:br/>
        <w:t xml:space="preserve">Diana Krebs - Chef de projet, </w:t>
      </w:r>
      <w:hyperlink r:id="rId55">
        <w:r w:rsidRPr="008E5D74">
          <w:rPr>
            <w:rFonts w:ascii="Roboto" w:hAnsi="Roboto" w:cs="Roboto"/>
            <w:u w:val="single"/>
            <w:lang w:val="fr-FR"/>
          </w:rPr>
          <w:t>diana.krebs@okfn.org</w:t>
        </w:r>
      </w:hyperlink>
      <w:r w:rsidRPr="008E5D74">
        <w:rPr>
          <w:rFonts w:ascii="Roboto" w:hAnsi="Roboto" w:cs="Roboto"/>
          <w:lang w:val="fr-FR"/>
        </w:rPr>
        <w:t>, pour les questions liées à la portée du projet, la supervision des livrables, les dates d'échéance, etc.</w:t>
      </w:r>
    </w:p>
    <w:p w14:paraId="1DF82A10" w14:textId="77777777" w:rsidR="00941893" w:rsidRPr="008E5D74" w:rsidRDefault="00941893">
      <w:pPr>
        <w:rPr>
          <w:rFonts w:ascii="Roboto" w:hAnsi="Roboto" w:cs="Roboto"/>
          <w:lang w:val="fr-FR"/>
        </w:rPr>
      </w:pPr>
      <w:r w:rsidRPr="008E5D74">
        <w:rPr>
          <w:rFonts w:ascii="Roboto" w:hAnsi="Roboto" w:cs="Roboto"/>
          <w:lang w:val="fr-FR"/>
        </w:rPr>
        <w:t xml:space="preserve">Adam Kariv - Technicien principal d'OpenSpending , </w:t>
      </w:r>
      <w:hyperlink r:id="rId56">
        <w:r w:rsidRPr="008E5D74">
          <w:rPr>
            <w:rFonts w:ascii="Roboto" w:hAnsi="Roboto" w:cs="Roboto"/>
            <w:u w:val="single"/>
            <w:lang w:val="fr-FR"/>
          </w:rPr>
          <w:t>adam.kariv@okfn.org</w:t>
        </w:r>
      </w:hyperlink>
      <w:r w:rsidRPr="008E5D74">
        <w:rPr>
          <w:rFonts w:ascii="Roboto" w:hAnsi="Roboto" w:cs="Roboto"/>
          <w:lang w:val="fr-FR"/>
        </w:rPr>
        <w:t>, est chargé de toutes les questions techniques</w:t>
      </w:r>
    </w:p>
    <w:p w14:paraId="54726FE5" w14:textId="77777777" w:rsidR="00941893" w:rsidRPr="008E5D74" w:rsidRDefault="00941893">
      <w:pPr>
        <w:rPr>
          <w:rFonts w:ascii="Roboto" w:hAnsi="Roboto" w:cs="Roboto"/>
          <w:lang w:val="fr-FR"/>
        </w:rPr>
      </w:pPr>
    </w:p>
    <w:p w14:paraId="453B73FD" w14:textId="77777777" w:rsidR="00941893" w:rsidRPr="008E5D74" w:rsidRDefault="00941893">
      <w:pPr>
        <w:rPr>
          <w:rFonts w:ascii="Roboto" w:hAnsi="Roboto" w:cs="Roboto"/>
          <w:b/>
          <w:i/>
          <w:lang w:val="fr-FR"/>
        </w:rPr>
      </w:pPr>
      <w:r w:rsidRPr="008E5D74">
        <w:rPr>
          <w:rFonts w:ascii="Roboto" w:hAnsi="Roboto" w:cs="Roboto"/>
          <w:b/>
          <w:bCs/>
          <w:i/>
          <w:iCs/>
          <w:lang w:val="fr-FR"/>
        </w:rPr>
        <w:t>Moyens de communication réguliers :</w:t>
      </w:r>
    </w:p>
    <w:p w14:paraId="14DD9BE9" w14:textId="77777777" w:rsidR="00941893" w:rsidRPr="008E5D74" w:rsidRDefault="00941893">
      <w:pPr>
        <w:rPr>
          <w:rFonts w:ascii="Roboto" w:hAnsi="Roboto" w:cs="Roboto"/>
          <w:lang w:val="fr-FR"/>
        </w:rPr>
      </w:pPr>
      <w:r w:rsidRPr="008E5D74">
        <w:rPr>
          <w:rFonts w:ascii="Roboto" w:hAnsi="Roboto" w:cs="Roboto"/>
          <w:lang w:val="fr-FR"/>
        </w:rPr>
        <w:t>Courriel - pour organiser les visites, partager les comptes-rendus.</w:t>
      </w:r>
    </w:p>
    <w:p w14:paraId="14B2FBCF" w14:textId="77777777" w:rsidR="00941893" w:rsidRPr="008E5D74" w:rsidRDefault="00941893">
      <w:pPr>
        <w:rPr>
          <w:rFonts w:ascii="Roboto" w:hAnsi="Roboto" w:cs="Roboto"/>
          <w:lang w:val="fr-FR"/>
        </w:rPr>
      </w:pPr>
      <w:r w:rsidRPr="008E5D74">
        <w:rPr>
          <w:rFonts w:ascii="Roboto" w:hAnsi="Roboto" w:cs="Roboto"/>
          <w:lang w:val="fr-FR"/>
        </w:rPr>
        <w:t xml:space="preserve">Suivi des incidents GitHub - Il est recommandé de signaler tous les bogues et les problèmes que vous rencontrez avec OS Viewer et les autres outils directement </w:t>
      </w:r>
      <w:r w:rsidRPr="008E5D74">
        <w:rPr>
          <w:rFonts w:ascii="Roboto" w:hAnsi="Roboto" w:cs="Roboto"/>
          <w:highlight w:val="white"/>
          <w:lang w:val="fr-FR"/>
        </w:rPr>
        <w:t xml:space="preserve">sur le </w:t>
      </w:r>
      <w:hyperlink r:id="rId57">
        <w:r w:rsidRPr="008E5D74">
          <w:rPr>
            <w:rFonts w:ascii="Roboto" w:hAnsi="Roboto" w:cs="Roboto"/>
            <w:highlight w:val="white"/>
            <w:lang w:val="fr-FR"/>
          </w:rPr>
          <w:t>suivi des incidents d'OpenSpending</w:t>
        </w:r>
      </w:hyperlink>
      <w:r w:rsidRPr="008E5D74">
        <w:rPr>
          <w:rFonts w:ascii="Roboto" w:hAnsi="Roboto" w:cs="Roboto"/>
          <w:lang w:val="fr-FR"/>
        </w:rPr>
        <w:t>.</w:t>
      </w:r>
    </w:p>
    <w:p w14:paraId="3172F696" w14:textId="77777777" w:rsidR="00941893" w:rsidRPr="008E5D74" w:rsidRDefault="00941893">
      <w:pPr>
        <w:rPr>
          <w:rFonts w:ascii="Roboto" w:hAnsi="Roboto" w:cs="Roboto"/>
          <w:lang w:val="fr-FR"/>
        </w:rPr>
      </w:pPr>
      <w:r w:rsidRPr="008E5D74">
        <w:rPr>
          <w:rFonts w:ascii="Roboto" w:hAnsi="Roboto" w:cs="Roboto"/>
          <w:lang w:val="fr-FR"/>
        </w:rPr>
        <w:t>Conférences vidéo - conférences hebdomadaires sur Skype (ou selon ce qui a été convenu)</w:t>
      </w:r>
    </w:p>
    <w:p w14:paraId="226AAFC9" w14:textId="77777777" w:rsidR="00941893" w:rsidRPr="008E5D74" w:rsidRDefault="00941893">
      <w:pPr>
        <w:rPr>
          <w:rFonts w:ascii="Roboto" w:hAnsi="Roboto" w:cs="Roboto"/>
          <w:lang w:val="fr-FR"/>
        </w:rPr>
      </w:pPr>
    </w:p>
    <w:p w14:paraId="71E67CF2" w14:textId="77777777" w:rsidR="00941893" w:rsidRPr="008E5D74" w:rsidRDefault="00941893">
      <w:pPr>
        <w:rPr>
          <w:lang w:val="fr-FR"/>
        </w:rPr>
      </w:pPr>
      <w:r w:rsidRPr="008E5D74">
        <w:rPr>
          <w:rFonts w:ascii="Roboto" w:hAnsi="Roboto"/>
          <w:lang w:val="fr-FR"/>
        </w:rPr>
        <w:t>Depuis le mois d'avril, l'équipe du projet est en contact régulier par courriel ou vidéo conférence avec le partenaire gouvernemental</w:t>
      </w:r>
      <w:r w:rsidRPr="008E5D74">
        <w:rPr>
          <w:rFonts w:ascii="Roboto" w:hAnsi="Roboto"/>
          <w:i/>
          <w:iCs/>
          <w:lang w:val="fr-FR"/>
        </w:rPr>
        <w:t>.</w:t>
      </w:r>
      <w:r w:rsidRPr="008E5D74">
        <w:rPr>
          <w:rFonts w:ascii="Roboto" w:hAnsi="Roboto"/>
          <w:lang w:val="fr-FR"/>
        </w:rPr>
        <w:t xml:space="preserve"> </w:t>
      </w:r>
      <w:r w:rsidRPr="008E5D74">
        <w:rPr>
          <w:lang w:val="fr-FR"/>
        </w:rPr>
        <w:t xml:space="preserve">Cette communication régulière se poursuivra jusqu'à la fin du projet à la fin du mois de </w:t>
      </w:r>
      <w:r w:rsidRPr="008E5D74">
        <w:rPr>
          <w:b/>
          <w:bCs/>
          <w:lang w:val="fr-FR"/>
        </w:rPr>
        <w:t>mars</w:t>
      </w:r>
      <w:r w:rsidRPr="008E5D74">
        <w:rPr>
          <w:b/>
          <w:bCs/>
          <w:i/>
          <w:iCs/>
          <w:lang w:val="fr-FR"/>
        </w:rPr>
        <w:t xml:space="preserve"> 2018.</w:t>
      </w:r>
    </w:p>
    <w:sectPr w:rsidR="00941893" w:rsidRPr="008E5D74" w:rsidSect="00D0760A">
      <w:footerReference w:type="default" r:id="rId58"/>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4826F" w14:textId="77777777" w:rsidR="00B92422" w:rsidRDefault="00B92422">
      <w:pPr>
        <w:spacing w:line="240" w:lineRule="auto"/>
      </w:pPr>
      <w:r>
        <w:separator/>
      </w:r>
    </w:p>
  </w:endnote>
  <w:endnote w:type="continuationSeparator" w:id="0">
    <w:p w14:paraId="74445D20" w14:textId="77777777" w:rsidR="00B92422" w:rsidRDefault="00B924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Roboto">
    <w:altName w:val="Calibri"/>
    <w:panose1 w:val="00000000000000000000"/>
    <w:charset w:val="00"/>
    <w:family w:val="auto"/>
    <w:notTrueType/>
    <w:pitch w:val="default"/>
    <w:sig w:usb0="00000003" w:usb1="00000000" w:usb2="00000000" w:usb3="00000000" w:csb0="00000001" w:csb1="00000000"/>
  </w:font>
  <w:font w:name="Lato">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6DABC" w14:textId="77777777" w:rsidR="00941893" w:rsidRDefault="00941893">
    <w:pPr>
      <w:jc w:val="right"/>
    </w:pPr>
    <w:r>
      <w:fldChar w:fldCharType="begin"/>
    </w:r>
    <w:r>
      <w:instrText>PAGE</w:instrText>
    </w:r>
    <w:r>
      <w:fldChar w:fldCharType="separate"/>
    </w:r>
    <w:r w:rsidR="00DD3D00">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537DA" w14:textId="77777777" w:rsidR="00B92422" w:rsidRDefault="00B92422">
      <w:pPr>
        <w:spacing w:line="240" w:lineRule="auto"/>
      </w:pPr>
      <w:r>
        <w:separator/>
      </w:r>
    </w:p>
  </w:footnote>
  <w:footnote w:type="continuationSeparator" w:id="0">
    <w:p w14:paraId="7DA74475" w14:textId="77777777" w:rsidR="00B92422" w:rsidRDefault="00B92422">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990C89"/>
    <w:multiLevelType w:val="multilevel"/>
    <w:tmpl w:val="4F2A9708"/>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A1"/>
    <w:rsid w:val="00001C89"/>
    <w:rsid w:val="003C7E1E"/>
    <w:rsid w:val="003F3DA1"/>
    <w:rsid w:val="00686F64"/>
    <w:rsid w:val="007B55CA"/>
    <w:rsid w:val="008E5D74"/>
    <w:rsid w:val="00941893"/>
    <w:rsid w:val="00AC72FC"/>
    <w:rsid w:val="00B11B84"/>
    <w:rsid w:val="00B31429"/>
    <w:rsid w:val="00B92422"/>
    <w:rsid w:val="00D0760A"/>
    <w:rsid w:val="00DD3D0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4F9D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760A"/>
    <w:pPr>
      <w:spacing w:line="276" w:lineRule="auto"/>
    </w:pPr>
    <w:rPr>
      <w:color w:val="000000"/>
      <w:lang w:val="en-US" w:eastAsia="en-US"/>
    </w:rPr>
  </w:style>
  <w:style w:type="paragraph" w:styleId="Heading1">
    <w:name w:val="heading 1"/>
    <w:basedOn w:val="Normal"/>
    <w:next w:val="Normal"/>
    <w:link w:val="Heading1Char"/>
    <w:uiPriority w:val="99"/>
    <w:qFormat/>
    <w:rsid w:val="00D0760A"/>
    <w:pPr>
      <w:keepNext/>
      <w:keepLines/>
      <w:spacing w:before="400" w:after="120"/>
      <w:contextualSpacing/>
      <w:outlineLvl w:val="0"/>
    </w:pPr>
    <w:rPr>
      <w:sz w:val="40"/>
      <w:szCs w:val="40"/>
    </w:rPr>
  </w:style>
  <w:style w:type="paragraph" w:styleId="Heading2">
    <w:name w:val="heading 2"/>
    <w:basedOn w:val="Normal"/>
    <w:next w:val="Normal"/>
    <w:link w:val="Heading2Char"/>
    <w:uiPriority w:val="99"/>
    <w:qFormat/>
    <w:rsid w:val="00D0760A"/>
    <w:pPr>
      <w:keepNext/>
      <w:keepLines/>
      <w:spacing w:before="360" w:after="120"/>
      <w:contextualSpacing/>
      <w:outlineLvl w:val="1"/>
    </w:pPr>
    <w:rPr>
      <w:sz w:val="32"/>
      <w:szCs w:val="32"/>
    </w:rPr>
  </w:style>
  <w:style w:type="paragraph" w:styleId="Heading3">
    <w:name w:val="heading 3"/>
    <w:basedOn w:val="Normal"/>
    <w:next w:val="Normal"/>
    <w:link w:val="Heading3Char"/>
    <w:uiPriority w:val="99"/>
    <w:qFormat/>
    <w:rsid w:val="00D0760A"/>
    <w:pPr>
      <w:keepNext/>
      <w:keepLines/>
      <w:spacing w:before="320" w:after="80"/>
      <w:contextualSpacing/>
      <w:outlineLvl w:val="2"/>
    </w:pPr>
    <w:rPr>
      <w:color w:val="434343"/>
      <w:sz w:val="28"/>
      <w:szCs w:val="28"/>
    </w:rPr>
  </w:style>
  <w:style w:type="paragraph" w:styleId="Heading4">
    <w:name w:val="heading 4"/>
    <w:basedOn w:val="Normal"/>
    <w:next w:val="Normal"/>
    <w:link w:val="Heading4Char"/>
    <w:uiPriority w:val="99"/>
    <w:qFormat/>
    <w:rsid w:val="00D0760A"/>
    <w:pPr>
      <w:keepNext/>
      <w:keepLines/>
      <w:spacing w:before="280" w:after="80"/>
      <w:contextualSpacing/>
      <w:outlineLvl w:val="3"/>
    </w:pPr>
    <w:rPr>
      <w:color w:val="666666"/>
      <w:sz w:val="24"/>
      <w:szCs w:val="24"/>
    </w:rPr>
  </w:style>
  <w:style w:type="paragraph" w:styleId="Heading5">
    <w:name w:val="heading 5"/>
    <w:basedOn w:val="Normal"/>
    <w:next w:val="Normal"/>
    <w:link w:val="Heading5Char"/>
    <w:uiPriority w:val="99"/>
    <w:qFormat/>
    <w:rsid w:val="00D0760A"/>
    <w:pPr>
      <w:keepNext/>
      <w:keepLines/>
      <w:spacing w:before="240" w:after="80"/>
      <w:contextualSpacing/>
      <w:outlineLvl w:val="4"/>
    </w:pPr>
    <w:rPr>
      <w:color w:val="666666"/>
    </w:rPr>
  </w:style>
  <w:style w:type="paragraph" w:styleId="Heading6">
    <w:name w:val="heading 6"/>
    <w:basedOn w:val="Normal"/>
    <w:next w:val="Normal"/>
    <w:link w:val="Heading6Char"/>
    <w:uiPriority w:val="99"/>
    <w:qFormat/>
    <w:rsid w:val="00D0760A"/>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65D"/>
    <w:rPr>
      <w:rFonts w:asciiTheme="majorHAnsi" w:eastAsiaTheme="majorEastAsia" w:hAnsiTheme="majorHAnsi" w:cstheme="majorBidi"/>
      <w:b/>
      <w:bCs/>
      <w:color w:val="000000"/>
      <w:kern w:val="32"/>
      <w:sz w:val="32"/>
      <w:szCs w:val="32"/>
      <w:lang w:val="en-US" w:eastAsia="en-US"/>
    </w:rPr>
  </w:style>
  <w:style w:type="character" w:customStyle="1" w:styleId="Heading2Char">
    <w:name w:val="Heading 2 Char"/>
    <w:basedOn w:val="DefaultParagraphFont"/>
    <w:link w:val="Heading2"/>
    <w:uiPriority w:val="9"/>
    <w:semiHidden/>
    <w:rsid w:val="00DC265D"/>
    <w:rPr>
      <w:rFonts w:asciiTheme="majorHAnsi" w:eastAsiaTheme="majorEastAsia" w:hAnsiTheme="majorHAnsi" w:cstheme="majorBidi"/>
      <w:b/>
      <w:bCs/>
      <w:i/>
      <w:iCs/>
      <w:color w:val="000000"/>
      <w:sz w:val="28"/>
      <w:szCs w:val="28"/>
      <w:lang w:val="en-US" w:eastAsia="en-US"/>
    </w:rPr>
  </w:style>
  <w:style w:type="character" w:customStyle="1" w:styleId="Heading3Char">
    <w:name w:val="Heading 3 Char"/>
    <w:basedOn w:val="DefaultParagraphFont"/>
    <w:link w:val="Heading3"/>
    <w:uiPriority w:val="9"/>
    <w:semiHidden/>
    <w:rsid w:val="00DC265D"/>
    <w:rPr>
      <w:rFonts w:asciiTheme="majorHAnsi" w:eastAsiaTheme="majorEastAsia" w:hAnsiTheme="majorHAnsi" w:cstheme="majorBidi"/>
      <w:b/>
      <w:bCs/>
      <w:color w:val="000000"/>
      <w:sz w:val="26"/>
      <w:szCs w:val="26"/>
      <w:lang w:val="en-US" w:eastAsia="en-US"/>
    </w:rPr>
  </w:style>
  <w:style w:type="character" w:customStyle="1" w:styleId="Heading4Char">
    <w:name w:val="Heading 4 Char"/>
    <w:basedOn w:val="DefaultParagraphFont"/>
    <w:link w:val="Heading4"/>
    <w:uiPriority w:val="9"/>
    <w:semiHidden/>
    <w:rsid w:val="00DC265D"/>
    <w:rPr>
      <w:rFonts w:asciiTheme="minorHAnsi" w:eastAsiaTheme="minorEastAsia" w:hAnsiTheme="minorHAnsi" w:cstheme="minorBidi"/>
      <w:b/>
      <w:bCs/>
      <w:color w:val="000000"/>
      <w:sz w:val="28"/>
      <w:szCs w:val="28"/>
      <w:lang w:val="en-US" w:eastAsia="en-US"/>
    </w:rPr>
  </w:style>
  <w:style w:type="character" w:customStyle="1" w:styleId="Heading5Char">
    <w:name w:val="Heading 5 Char"/>
    <w:basedOn w:val="DefaultParagraphFont"/>
    <w:link w:val="Heading5"/>
    <w:uiPriority w:val="9"/>
    <w:semiHidden/>
    <w:rsid w:val="00DC265D"/>
    <w:rPr>
      <w:rFonts w:asciiTheme="minorHAnsi" w:eastAsiaTheme="minorEastAsia" w:hAnsiTheme="minorHAnsi" w:cstheme="minorBidi"/>
      <w:b/>
      <w:bCs/>
      <w:i/>
      <w:iCs/>
      <w:color w:val="000000"/>
      <w:sz w:val="26"/>
      <w:szCs w:val="26"/>
      <w:lang w:val="en-US" w:eastAsia="en-US"/>
    </w:rPr>
  </w:style>
  <w:style w:type="character" w:customStyle="1" w:styleId="Heading6Char">
    <w:name w:val="Heading 6 Char"/>
    <w:basedOn w:val="DefaultParagraphFont"/>
    <w:link w:val="Heading6"/>
    <w:uiPriority w:val="9"/>
    <w:semiHidden/>
    <w:rsid w:val="00DC265D"/>
    <w:rPr>
      <w:rFonts w:asciiTheme="minorHAnsi" w:eastAsiaTheme="minorEastAsia" w:hAnsiTheme="minorHAnsi" w:cstheme="minorBidi"/>
      <w:b/>
      <w:bCs/>
      <w:color w:val="000000"/>
      <w:lang w:val="en-US" w:eastAsia="en-US"/>
    </w:rPr>
  </w:style>
  <w:style w:type="table" w:customStyle="1" w:styleId="TableNormal1">
    <w:name w:val="Table Normal1"/>
    <w:uiPriority w:val="99"/>
    <w:rsid w:val="00D0760A"/>
    <w:pPr>
      <w:spacing w:line="276" w:lineRule="auto"/>
    </w:pPr>
    <w:rPr>
      <w:color w:val="000000"/>
      <w:lang w:val="en-US" w:eastAsia="en-US"/>
    </w:rPr>
    <w:tblPr>
      <w:tblCellMar>
        <w:top w:w="0" w:type="dxa"/>
        <w:left w:w="0" w:type="dxa"/>
        <w:bottom w:w="0" w:type="dxa"/>
        <w:right w:w="0" w:type="dxa"/>
      </w:tblCellMar>
    </w:tblPr>
  </w:style>
  <w:style w:type="paragraph" w:styleId="Title">
    <w:name w:val="Title"/>
    <w:basedOn w:val="Normal"/>
    <w:next w:val="Normal"/>
    <w:link w:val="TitleChar"/>
    <w:uiPriority w:val="99"/>
    <w:qFormat/>
    <w:rsid w:val="00D0760A"/>
    <w:pPr>
      <w:keepNext/>
      <w:keepLines/>
      <w:spacing w:after="60"/>
      <w:contextualSpacing/>
    </w:pPr>
    <w:rPr>
      <w:sz w:val="52"/>
      <w:szCs w:val="52"/>
    </w:rPr>
  </w:style>
  <w:style w:type="character" w:customStyle="1" w:styleId="TitleChar">
    <w:name w:val="Title Char"/>
    <w:basedOn w:val="DefaultParagraphFont"/>
    <w:link w:val="Title"/>
    <w:uiPriority w:val="10"/>
    <w:rsid w:val="00DC265D"/>
    <w:rPr>
      <w:rFonts w:asciiTheme="majorHAnsi" w:eastAsiaTheme="majorEastAsia" w:hAnsiTheme="majorHAnsi" w:cstheme="majorBidi"/>
      <w:b/>
      <w:bCs/>
      <w:color w:val="000000"/>
      <w:kern w:val="28"/>
      <w:sz w:val="32"/>
      <w:szCs w:val="32"/>
      <w:lang w:val="en-US" w:eastAsia="en-US"/>
    </w:rPr>
  </w:style>
  <w:style w:type="paragraph" w:styleId="Subtitle">
    <w:name w:val="Subtitle"/>
    <w:basedOn w:val="Normal"/>
    <w:next w:val="Normal"/>
    <w:link w:val="SubtitleChar"/>
    <w:uiPriority w:val="99"/>
    <w:qFormat/>
    <w:rsid w:val="00D0760A"/>
    <w:pPr>
      <w:keepNext/>
      <w:keepLines/>
      <w:spacing w:after="320"/>
      <w:contextualSpacing/>
    </w:pPr>
    <w:rPr>
      <w:color w:val="666666"/>
      <w:sz w:val="30"/>
      <w:szCs w:val="30"/>
    </w:rPr>
  </w:style>
  <w:style w:type="character" w:customStyle="1" w:styleId="SubtitleChar">
    <w:name w:val="Subtitle Char"/>
    <w:basedOn w:val="DefaultParagraphFont"/>
    <w:link w:val="Subtitle"/>
    <w:uiPriority w:val="11"/>
    <w:rsid w:val="00DC265D"/>
    <w:rPr>
      <w:rFonts w:asciiTheme="majorHAnsi" w:eastAsiaTheme="majorEastAsia" w:hAnsiTheme="majorHAnsi" w:cstheme="majorBidi"/>
      <w:color w:val="000000"/>
      <w:sz w:val="24"/>
      <w:szCs w:val="24"/>
      <w:lang w:val="en-US" w:eastAsia="en-US"/>
    </w:rPr>
  </w:style>
  <w:style w:type="table" w:customStyle="1" w:styleId="Style">
    <w:name w:val="Style"/>
    <w:basedOn w:val="TableNormal1"/>
    <w:uiPriority w:val="99"/>
    <w:rsid w:val="00D0760A"/>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rsid w:val="00B31429"/>
    <w:rPr>
      <w:rFonts w:cs="Times New Roman"/>
      <w:color w:val="0000FF"/>
      <w:u w:val="single"/>
    </w:rPr>
  </w:style>
  <w:style w:type="paragraph" w:styleId="TOC1">
    <w:name w:val="toc 1"/>
    <w:basedOn w:val="Normal"/>
    <w:next w:val="Normal"/>
    <w:autoRedefine/>
    <w:uiPriority w:val="99"/>
    <w:semiHidden/>
    <w:locked/>
    <w:rsid w:val="00B31429"/>
  </w:style>
  <w:style w:type="paragraph" w:styleId="TOC2">
    <w:name w:val="toc 2"/>
    <w:basedOn w:val="Normal"/>
    <w:next w:val="Normal"/>
    <w:autoRedefine/>
    <w:uiPriority w:val="99"/>
    <w:semiHidden/>
    <w:locked/>
    <w:rsid w:val="00B31429"/>
    <w:pPr>
      <w:ind w:left="220"/>
    </w:pPr>
  </w:style>
  <w:style w:type="paragraph" w:styleId="TOC3">
    <w:name w:val="toc 3"/>
    <w:basedOn w:val="Normal"/>
    <w:next w:val="Normal"/>
    <w:autoRedefine/>
    <w:uiPriority w:val="99"/>
    <w:semiHidden/>
    <w:locked/>
    <w:rsid w:val="00B31429"/>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next.openspending.org/packager/provide-data" TargetMode="External"/><Relationship Id="rId14" Type="http://schemas.openxmlformats.org/officeDocument/2006/relationships/image" Target="media/image4.png"/><Relationship Id="rId15" Type="http://schemas.openxmlformats.org/officeDocument/2006/relationships/hyperlink" Target="https://next.openspending.org/admin/" TargetMode="External"/><Relationship Id="rId16" Type="http://schemas.openxmlformats.org/officeDocument/2006/relationships/image" Target="media/image5.png"/><Relationship Id="rId17" Type="http://schemas.openxmlformats.org/officeDocument/2006/relationships/hyperlink" Target="https://next.openspending.org/admin/" TargetMode="External"/><Relationship Id="rId18" Type="http://schemas.openxmlformats.org/officeDocument/2006/relationships/image" Target="media/image6.png"/><Relationship Id="rId19" Type="http://schemas.openxmlformats.org/officeDocument/2006/relationships/hyperlink" Target="https://rd.openspending.org/queries/new?queryText=SELECT%20*%20FROM%20fdp__9ed540d991daf0be__2017__0ca5c16e%20LIMIT%2010&amp;focusedTable=fdp__9ed540d991daf0be__2017__0ca5c16e&amp;jwt=eyJhbGciOiJIUzI1NiIsInR5cCI6IkpXVCJ9.eyJ1c2VyaWQiOiI5ZWQ1NDBkOTkxZGFmMGJlYjM1MDBiODAwY2U3YTAzNyIsImV4cCI6MTQ5Mzg5MDU5MX0.ArzQCYTrs9UGjo-PLJKk2S3ashc_F9WQaoo9exnzSyc" TargetMode="External"/><Relationship Id="rId50" Type="http://schemas.openxmlformats.org/officeDocument/2006/relationships/hyperlink" Target="http://fiscal.dataprotocols.org" TargetMode="External"/><Relationship Id="rId51" Type="http://schemas.openxmlformats.org/officeDocument/2006/relationships/hyperlink" Target="https://discuss.okfn.org/c/openspending" TargetMode="External"/><Relationship Id="rId52" Type="http://schemas.openxmlformats.org/officeDocument/2006/relationships/hyperlink" Target="https://www.facebook.com/OpenSpending/" TargetMode="External"/><Relationship Id="rId53" Type="http://schemas.openxmlformats.org/officeDocument/2006/relationships/hyperlink" Target="https://twitter.com/openspending" TargetMode="External"/><Relationship Id="rId54" Type="http://schemas.openxmlformats.org/officeDocument/2006/relationships/hyperlink" Target="https://t.co/M6BZeEyYAo" TargetMode="External"/><Relationship Id="rId55" Type="http://schemas.openxmlformats.org/officeDocument/2006/relationships/hyperlink" Target="mailto:diana.krebs@okfn.org" TargetMode="External"/><Relationship Id="rId56" Type="http://schemas.openxmlformats.org/officeDocument/2006/relationships/hyperlink" Target="mailto:adam.kariv@okfn.org" TargetMode="External"/><Relationship Id="rId57" Type="http://schemas.openxmlformats.org/officeDocument/2006/relationships/hyperlink" Target="https://github.com/openspending/openspending/issues" TargetMode="External"/><Relationship Id="rId58" Type="http://schemas.openxmlformats.org/officeDocument/2006/relationships/footer" Target="footer1.xml"/><Relationship Id="rId59" Type="http://schemas.openxmlformats.org/officeDocument/2006/relationships/fontTable" Target="fontTable.xml"/><Relationship Id="rId40" Type="http://schemas.openxmlformats.org/officeDocument/2006/relationships/hyperlink" Target="http://docs.openspending.org/en/latest/contributors/package/" TargetMode="External"/><Relationship Id="rId41" Type="http://schemas.openxmlformats.org/officeDocument/2006/relationships/hyperlink" Target="https://github.com/openspending/openspending/issues" TargetMode="External"/><Relationship Id="rId42" Type="http://schemas.openxmlformats.org/officeDocument/2006/relationships/hyperlink" Target="https://github.com/openspending/openspending/issues" TargetMode="External"/><Relationship Id="rId43" Type="http://schemas.openxmlformats.org/officeDocument/2006/relationships/hyperlink" Target="https://github.com/openspending/openspending/issues" TargetMode="External"/><Relationship Id="rId44" Type="http://schemas.openxmlformats.org/officeDocument/2006/relationships/hyperlink" Target="https://discuss.okfn.org/c/openspending" TargetMode="External"/><Relationship Id="rId45" Type="http://schemas.openxmlformats.org/officeDocument/2006/relationships/hyperlink" Target="https://gitter.im/openspending/chat" TargetMode="External"/><Relationship Id="rId46" Type="http://schemas.openxmlformats.org/officeDocument/2006/relationships/hyperlink" Target="https://www.facebook.com/openspending?_rdr=p" TargetMode="External"/><Relationship Id="rId47" Type="http://schemas.openxmlformats.org/officeDocument/2006/relationships/hyperlink" Target="http://next.openspending.org" TargetMode="External"/><Relationship Id="rId48" Type="http://schemas.openxmlformats.org/officeDocument/2006/relationships/hyperlink" Target="https://github.com/openspending" TargetMode="External"/><Relationship Id="rId49" Type="http://schemas.openxmlformats.org/officeDocument/2006/relationships/hyperlink" Target="http://docs.openspending.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hyperlink" Target="https://next.openspending.org/viewer/6018ab87076187018fc29c94a68a3cd2:boost-guatemala-central" TargetMode="External"/><Relationship Id="rId31" Type="http://schemas.openxmlformats.org/officeDocument/2006/relationships/hyperlink" Target="https://next.openspending.org/viewer/6018ab87076187018fc29c94a68a3cd2:boost-uruguay" TargetMode="External"/><Relationship Id="rId32" Type="http://schemas.openxmlformats.org/officeDocument/2006/relationships/hyperlink" Target="http://docs.openspending.org/en/latest/contributors/prepare/" TargetMode="External"/><Relationship Id="rId33" Type="http://schemas.openxmlformats.org/officeDocument/2006/relationships/hyperlink" Target="http://next.openspending.org/packager/" TargetMode="External"/><Relationship Id="rId34" Type="http://schemas.openxmlformats.org/officeDocument/2006/relationships/hyperlink" Target="http://next.openspending.org/viewer/" TargetMode="External"/><Relationship Id="rId35" Type="http://schemas.openxmlformats.org/officeDocument/2006/relationships/hyperlink" Target="http://next.openspending.org/packager/" TargetMode="External"/><Relationship Id="rId36" Type="http://schemas.openxmlformats.org/officeDocument/2006/relationships/hyperlink" Target="http://next.openspending.org/viewer/" TargetMode="External"/><Relationship Id="rId37" Type="http://schemas.openxmlformats.org/officeDocument/2006/relationships/hyperlink" Target="http://docs.openspending.org/en/latest/contributors/load/" TargetMode="External"/><Relationship Id="rId38" Type="http://schemas.openxmlformats.org/officeDocument/2006/relationships/hyperlink" Target="http://docs.openspending.org/en/latest/users/interact/" TargetMode="External"/><Relationship Id="rId39" Type="http://schemas.openxmlformats.org/officeDocument/2006/relationships/image" Target="media/image9.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https://okfnlabs.org/blog/2017/02/27/datapackage-pipelines.html" TargetMode="External"/><Relationship Id="rId23" Type="http://schemas.openxmlformats.org/officeDocument/2006/relationships/hyperlink" Target="https://okfnlabs.org/blog/2017/02/27/datapackage-pipelines.html" TargetMode="External"/><Relationship Id="rId24" Type="http://schemas.openxmlformats.org/officeDocument/2006/relationships/hyperlink" Target="http://docs.openspending.org/en/latest/developers/api/" TargetMode="External"/><Relationship Id="rId25" Type="http://schemas.openxmlformats.org/officeDocument/2006/relationships/hyperlink" Target="http://docs.openspending.org/en/latest/developers/api/" TargetMode="External"/><Relationship Id="rId26" Type="http://schemas.openxmlformats.org/officeDocument/2006/relationships/hyperlink" Target="http://www.fiscaltransparency.net/" TargetMode="External"/><Relationship Id="rId27" Type="http://schemas.openxmlformats.org/officeDocument/2006/relationships/hyperlink" Target="http://wbi.worldbank.org/boost/boost-initiative" TargetMode="External"/><Relationship Id="rId28" Type="http://schemas.openxmlformats.org/officeDocument/2006/relationships/hyperlink" Target="https://next.openspending.org/viewer/6018ab87076187018fc29c94a68a3cd2:croatia-budget-plan" TargetMode="External"/><Relationship Id="rId29" Type="http://schemas.openxmlformats.org/officeDocument/2006/relationships/hyperlink" Target="https://next.openspending.org/viewer/boost:boost-paraguay-central-and-decentralized-entities" TargetMode="External"/><Relationship Id="rId60" Type="http://schemas.openxmlformats.org/officeDocument/2006/relationships/theme" Target="theme/theme1.xml"/><Relationship Id="rId10" Type="http://schemas.openxmlformats.org/officeDocument/2006/relationships/hyperlink" Target="http://next.openspending.org/" TargetMode="External"/><Relationship Id="rId11" Type="http://schemas.openxmlformats.org/officeDocument/2006/relationships/hyperlink" Target="http://app.wheredoesmymoneygo.org//" TargetMode="External"/><Relationship Id="rId12" Type="http://schemas.openxmlformats.org/officeDocument/2006/relationships/hyperlink" Target="http://app.wheredoesmymoneyg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3194</Words>
  <Characters>18212</Characters>
  <Application>Microsoft Macintosh Word</Application>
  <DocSecurity>0</DocSecurity>
  <Lines>151</Lines>
  <Paragraphs>42</Paragraphs>
  <ScaleCrop>false</ScaleCrop>
  <Company/>
  <LinksUpToDate>false</LinksUpToDate>
  <CharactersWithSpaces>21364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Sánchez</dc:creator>
  <cp:keywords/>
  <dc:description/>
  <cp:lastModifiedBy>Juan P. Guerrero Amparán</cp:lastModifiedBy>
  <cp:revision>2</cp:revision>
  <dcterms:created xsi:type="dcterms:W3CDTF">2017-06-26T13:26:00Z</dcterms:created>
  <dcterms:modified xsi:type="dcterms:W3CDTF">2017-06-26T13:26:00Z</dcterms:modified>
</cp:coreProperties>
</file>