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1AA5" w14:textId="2FC7245A" w:rsidR="00BA66D7" w:rsidRPr="00156667" w:rsidRDefault="00156667" w:rsidP="00DE6F77">
      <w:pPr>
        <w:jc w:val="right"/>
        <w:rPr>
          <w:rFonts w:ascii="Arial" w:eastAsiaTheme="minorHAnsi" w:hAnsi="Arial" w:cs="Arial"/>
          <w:b/>
          <w:color w:val="ED7D31" w:themeColor="accent2"/>
          <w:lang w:val="fr-FR"/>
        </w:rPr>
      </w:pPr>
      <w:r w:rsidRPr="00156667">
        <w:rPr>
          <w:rFonts w:ascii="Arial" w:eastAsiaTheme="minorHAnsi" w:hAnsi="Arial" w:cs="Arial"/>
          <w:b/>
          <w:color w:val="ED7D31" w:themeColor="accent2"/>
          <w:lang w:val="fr-FR"/>
        </w:rPr>
        <w:t xml:space="preserve">À </w:t>
      </w:r>
      <w:r w:rsidR="00BA66D7" w:rsidRPr="00156667">
        <w:rPr>
          <w:rFonts w:ascii="Arial" w:eastAsiaTheme="minorHAnsi" w:hAnsi="Arial" w:cs="Arial"/>
          <w:b/>
          <w:color w:val="ED7D31" w:themeColor="accent2"/>
          <w:lang w:val="fr-FR"/>
        </w:rPr>
        <w:t xml:space="preserve">Washington DC, </w:t>
      </w:r>
      <w:r w:rsidRPr="00156667">
        <w:rPr>
          <w:rFonts w:ascii="Arial" w:eastAsiaTheme="minorHAnsi" w:hAnsi="Arial" w:cs="Arial"/>
          <w:b/>
          <w:color w:val="ED7D31" w:themeColor="accent2"/>
          <w:lang w:val="fr-FR"/>
        </w:rPr>
        <w:t xml:space="preserve">le </w:t>
      </w:r>
      <w:r w:rsidR="00B022CF" w:rsidRPr="00156667">
        <w:rPr>
          <w:rFonts w:ascii="Arial" w:eastAsiaTheme="minorHAnsi" w:hAnsi="Arial" w:cs="Arial"/>
          <w:b/>
          <w:color w:val="ED7D31" w:themeColor="accent2"/>
          <w:lang w:val="fr-FR"/>
        </w:rPr>
        <w:t xml:space="preserve">31 </w:t>
      </w:r>
      <w:r w:rsidRPr="00156667">
        <w:rPr>
          <w:rFonts w:ascii="Arial" w:eastAsiaTheme="minorHAnsi" w:hAnsi="Arial" w:cs="Arial"/>
          <w:b/>
          <w:color w:val="ED7D31" w:themeColor="accent2"/>
          <w:lang w:val="fr-FR"/>
        </w:rPr>
        <w:t xml:space="preserve">août </w:t>
      </w:r>
      <w:r w:rsidR="00BA66D7" w:rsidRPr="00156667">
        <w:rPr>
          <w:rFonts w:ascii="Arial" w:eastAsiaTheme="minorHAnsi" w:hAnsi="Arial" w:cs="Arial"/>
          <w:b/>
          <w:color w:val="ED7D31" w:themeColor="accent2"/>
          <w:lang w:val="fr-FR"/>
        </w:rPr>
        <w:t>2020</w:t>
      </w:r>
    </w:p>
    <w:p w14:paraId="5324BB91" w14:textId="77777777" w:rsidR="00EF7FFC" w:rsidRPr="00156667" w:rsidRDefault="00EF7FFC" w:rsidP="00BA66D7">
      <w:pPr>
        <w:rPr>
          <w:rFonts w:ascii="Arial" w:eastAsiaTheme="minorHAnsi" w:hAnsi="Arial" w:cs="Arial"/>
          <w:b/>
          <w:color w:val="ED7D31" w:themeColor="accent2"/>
          <w:lang w:val="fr-FR"/>
        </w:rPr>
      </w:pPr>
    </w:p>
    <w:p w14:paraId="49CA53D7" w14:textId="75567F7A" w:rsidR="00BA66D7" w:rsidRPr="00156667" w:rsidRDefault="00156667" w:rsidP="00BA66D7">
      <w:pPr>
        <w:rPr>
          <w:rFonts w:ascii="Arial" w:eastAsiaTheme="minorHAnsi" w:hAnsi="Arial" w:cs="Arial"/>
          <w:b/>
          <w:color w:val="ED7D31" w:themeColor="accent2"/>
          <w:lang w:val="fr-FR"/>
        </w:rPr>
      </w:pPr>
      <w:r w:rsidRPr="00156667">
        <w:rPr>
          <w:rFonts w:ascii="Arial" w:eastAsiaTheme="minorHAnsi" w:hAnsi="Arial" w:cs="Arial"/>
          <w:b/>
          <w:color w:val="ED7D31" w:themeColor="accent2"/>
          <w:lang w:val="fr-FR"/>
        </w:rPr>
        <w:t xml:space="preserve">Chers conseillers et associés, </w:t>
      </w:r>
      <w:r w:rsidR="00B022CF" w:rsidRPr="00156667">
        <w:rPr>
          <w:rFonts w:ascii="Arial" w:eastAsiaTheme="minorHAnsi" w:hAnsi="Arial" w:cs="Arial"/>
          <w:b/>
          <w:color w:val="ED7D31" w:themeColor="accent2"/>
          <w:lang w:val="fr-FR"/>
        </w:rPr>
        <w:t xml:space="preserve"> </w:t>
      </w:r>
    </w:p>
    <w:p w14:paraId="5E9D8CDB" w14:textId="20F74978" w:rsidR="00F67F74" w:rsidRPr="00156667" w:rsidRDefault="00BA66D7" w:rsidP="00BA66D7">
      <w:pPr>
        <w:jc w:val="center"/>
        <w:rPr>
          <w:rFonts w:ascii="Arial" w:eastAsiaTheme="minorHAnsi" w:hAnsi="Arial" w:cs="Arial"/>
          <w:b/>
          <w:color w:val="ED7D31" w:themeColor="accent2"/>
          <w:sz w:val="32"/>
          <w:szCs w:val="32"/>
          <w:lang w:val="fr-FR"/>
        </w:rPr>
      </w:pPr>
      <w:r w:rsidRPr="00156667">
        <w:rPr>
          <w:rFonts w:ascii="Arial" w:eastAsiaTheme="minorHAnsi" w:hAnsi="Arial" w:cs="Arial"/>
          <w:b/>
          <w:color w:val="ED7D31" w:themeColor="accent2"/>
          <w:sz w:val="38"/>
          <w:szCs w:val="38"/>
          <w:lang w:val="fr-FR"/>
        </w:rPr>
        <w:t xml:space="preserve"> </w:t>
      </w:r>
    </w:p>
    <w:p w14:paraId="32F42ECB" w14:textId="62BCD67A" w:rsidR="00B022CF" w:rsidRDefault="00156667" w:rsidP="00067533">
      <w:pPr>
        <w:rPr>
          <w:rFonts w:ascii="Arial" w:hAnsi="Arial" w:cs="Arial"/>
          <w:color w:val="000000" w:themeColor="text1"/>
          <w:sz w:val="22"/>
          <w:szCs w:val="22"/>
          <w:lang w:val="fr-FR" w:eastAsia="es-MX"/>
        </w:rPr>
      </w:pPr>
      <w:r w:rsidRPr="00156667">
        <w:rPr>
          <w:rFonts w:ascii="Arial" w:hAnsi="Arial" w:cs="Arial"/>
          <w:color w:val="000000" w:themeColor="text1"/>
          <w:sz w:val="22"/>
          <w:szCs w:val="22"/>
          <w:lang w:val="fr-FR" w:eastAsia="es-MX"/>
        </w:rPr>
        <w:t xml:space="preserve">Au nom de l'équipe de coordination GIFT, je tiens à vous exprimer ma profonde gratitude pour votre participation à la réunion du Conseil général 2020, qui s'est tenue du 24 au 28 août en ligne. Grâce à votre présence, vos présentations, vos contributions aux discussions et aux expériences partagées, la réunion a dépassé toutes les attentes et a plus que rempli ses objectifs. </w:t>
      </w:r>
      <w:r>
        <w:rPr>
          <w:rFonts w:ascii="Arial" w:hAnsi="Arial" w:cs="Arial"/>
          <w:color w:val="000000" w:themeColor="text1"/>
          <w:sz w:val="22"/>
          <w:szCs w:val="22"/>
          <w:lang w:val="fr-FR" w:eastAsia="es-MX"/>
        </w:rPr>
        <w:t xml:space="preserve">Votre </w:t>
      </w:r>
      <w:r w:rsidRPr="00156667">
        <w:rPr>
          <w:rFonts w:ascii="Arial" w:hAnsi="Arial" w:cs="Arial"/>
          <w:color w:val="000000" w:themeColor="text1"/>
          <w:sz w:val="22"/>
          <w:szCs w:val="22"/>
          <w:lang w:val="fr-FR" w:eastAsia="es-MX"/>
        </w:rPr>
        <w:t>engagement à maintenir un réseau dynamique, interactif et cohésif a été fortement démontré par la présence de plus de 160 représentants des conseillers et partenaires tout au long des 14 sessions. Comme toujours, les responsables du budget et les représentants des organisations de la société civile se sont engagés respectueusement dans le dialogue avec leurs pairs et ont participé pleinement à des dialogues constructifs. La variété et l'intensité des nombreuses réunions et des programmes de travail présentés pendant la semaine ont encouragé notre apprentissage et notre collaboration technique par une combinaison de soutien par les pairs et de compétition.</w:t>
      </w:r>
    </w:p>
    <w:p w14:paraId="73537C47" w14:textId="77777777" w:rsidR="00156667" w:rsidRPr="00156667" w:rsidRDefault="00156667" w:rsidP="00067533">
      <w:pPr>
        <w:rPr>
          <w:rFonts w:ascii="Arial" w:hAnsi="Arial" w:cs="Arial"/>
          <w:color w:val="000000" w:themeColor="text1"/>
          <w:sz w:val="22"/>
          <w:szCs w:val="22"/>
          <w:lang w:val="fr-FR"/>
        </w:rPr>
      </w:pPr>
    </w:p>
    <w:p w14:paraId="373D8A87" w14:textId="489031E1" w:rsidR="00156667" w:rsidRPr="00156667" w:rsidRDefault="00156667" w:rsidP="00156667">
      <w:pPr>
        <w:rPr>
          <w:rFonts w:ascii="Arial" w:hAnsi="Arial" w:cs="Arial"/>
          <w:color w:val="000000" w:themeColor="text1"/>
          <w:sz w:val="22"/>
          <w:szCs w:val="22"/>
          <w:lang w:val="fr-FR"/>
        </w:rPr>
      </w:pPr>
      <w:r w:rsidRPr="00156667">
        <w:rPr>
          <w:rFonts w:ascii="Arial" w:hAnsi="Arial" w:cs="Arial"/>
          <w:color w:val="000000" w:themeColor="text1"/>
          <w:sz w:val="22"/>
          <w:szCs w:val="22"/>
          <w:lang w:val="fr-FR"/>
        </w:rPr>
        <w:t>Pour ceux qui n'ont malheureusement pas pu participer ou qui ont manqué certaines sessions, nous publierons bientôt les présentations en ligne (</w:t>
      </w:r>
      <w:hyperlink r:id="rId7" w:anchor="toggle-id-1" w:history="1">
        <w:r w:rsidRPr="00156667">
          <w:rPr>
            <w:rStyle w:val="Hyperlink"/>
            <w:rFonts w:ascii="Arial" w:hAnsi="Arial" w:cs="Arial"/>
            <w:sz w:val="22"/>
            <w:szCs w:val="22"/>
            <w:lang w:val="fr-FR"/>
          </w:rPr>
          <w:t>ici</w:t>
        </w:r>
      </w:hyperlink>
      <w:r w:rsidRPr="00156667">
        <w:rPr>
          <w:rFonts w:ascii="Arial" w:hAnsi="Arial" w:cs="Arial"/>
          <w:color w:val="000000" w:themeColor="text1"/>
          <w:sz w:val="22"/>
          <w:szCs w:val="22"/>
          <w:lang w:val="fr-FR"/>
        </w:rPr>
        <w:t xml:space="preserve">), ainsi que les enregistrements vidéo des sessions. Ainsi, tous les membres auront la possibilité de bénéficier des discussions incroyablement riches, informées et stimulantes qui ont eu lieu, dont certaines sont devenues de véritables ateliers sur certains sujets. </w:t>
      </w:r>
    </w:p>
    <w:p w14:paraId="4EF820A1" w14:textId="77777777" w:rsidR="00156667" w:rsidRPr="00156667" w:rsidRDefault="00156667" w:rsidP="00156667">
      <w:pPr>
        <w:rPr>
          <w:rFonts w:ascii="Arial" w:hAnsi="Arial" w:cs="Arial"/>
          <w:color w:val="000000" w:themeColor="text1"/>
          <w:sz w:val="22"/>
          <w:szCs w:val="22"/>
          <w:lang w:val="fr-FR"/>
        </w:rPr>
      </w:pPr>
    </w:p>
    <w:p w14:paraId="1B333BDA" w14:textId="38881072" w:rsidR="007465E8" w:rsidRDefault="00156667" w:rsidP="007465E8">
      <w:pPr>
        <w:rPr>
          <w:rFonts w:ascii="Arial" w:hAnsi="Arial" w:cs="Arial"/>
          <w:color w:val="000000" w:themeColor="text1"/>
          <w:sz w:val="22"/>
          <w:szCs w:val="22"/>
          <w:lang w:val="fr-FR"/>
        </w:rPr>
      </w:pPr>
      <w:r w:rsidRPr="00156667">
        <w:rPr>
          <w:rFonts w:ascii="Arial" w:hAnsi="Arial" w:cs="Arial"/>
          <w:color w:val="000000" w:themeColor="text1"/>
          <w:sz w:val="22"/>
          <w:szCs w:val="22"/>
          <w:lang w:val="fr-FR"/>
        </w:rPr>
        <w:t>Vous trouverez ci-dessous certains des enseignements tirés tout au long de la semaine, ainsi que les prochaines étapes identifiées lors de la séance de clôture de la réunion :</w:t>
      </w:r>
    </w:p>
    <w:p w14:paraId="56EBAB9F" w14:textId="77777777" w:rsidR="00156667" w:rsidRPr="00156667" w:rsidRDefault="00156667" w:rsidP="007465E8">
      <w:pPr>
        <w:rPr>
          <w:rFonts w:ascii="Arial" w:hAnsi="Arial" w:cs="Arial"/>
          <w:color w:val="000000" w:themeColor="text1"/>
          <w:sz w:val="22"/>
          <w:szCs w:val="22"/>
          <w:lang w:val="fr-FR"/>
        </w:rPr>
      </w:pPr>
    </w:p>
    <w:p w14:paraId="59634E5D" w14:textId="455AD148" w:rsidR="001C08F5" w:rsidRPr="00FF7286" w:rsidRDefault="00156667" w:rsidP="00FF7286">
      <w:pPr>
        <w:pStyle w:val="ListParagraph"/>
        <w:numPr>
          <w:ilvl w:val="0"/>
          <w:numId w:val="25"/>
        </w:numPr>
        <w:ind w:left="360"/>
        <w:rPr>
          <w:rFonts w:ascii="Arial" w:hAnsi="Arial" w:cs="Arial"/>
          <w:color w:val="000000" w:themeColor="text1"/>
          <w:lang w:val="fr-FR"/>
        </w:rPr>
      </w:pPr>
      <w:r w:rsidRPr="00FF7286">
        <w:rPr>
          <w:rFonts w:ascii="Arial" w:hAnsi="Arial" w:cs="Arial"/>
          <w:color w:val="000000" w:themeColor="text1"/>
          <w:lang w:val="fr-FR"/>
        </w:rPr>
        <w:t>La plate-forme en ligne nous a permis de nous rencontrer avec succès. Bien que le contact personnel et les rencontres chaleureuses dans les couloirs et autour du café nous aient manqué, nous avons pu nous voir et nous engager les uns avec les autres, et nous avons pu offrir un accueil chaleureux à nos nouveaux conseillers. La fréquence des réunions une fois par an signifie que de nombreuses informations doivent être traitées en peu de temps. C'est pourquoi nous envisageons d'organiser des réunions plus fréquentes et plus courtes avec des ordres du jour plus spécialisés. Les discussions sur différents sujets sont également susceptibles d'avoir l'effet positif de multiplier les possibilités d'apprentissage par les pairs, souvent cité comme l'un des plus grands avantages de notre réseau.</w:t>
      </w:r>
    </w:p>
    <w:p w14:paraId="1783CB63" w14:textId="77777777" w:rsidR="00156667" w:rsidRPr="00156667" w:rsidRDefault="00156667" w:rsidP="00FF7286">
      <w:pPr>
        <w:ind w:left="360"/>
        <w:rPr>
          <w:rFonts w:ascii="Arial" w:hAnsi="Arial" w:cs="Arial"/>
          <w:sz w:val="22"/>
          <w:szCs w:val="22"/>
          <w:lang w:val="fr-FR"/>
        </w:rPr>
      </w:pPr>
    </w:p>
    <w:p w14:paraId="1C10BFB4" w14:textId="305BA382" w:rsidR="005B61CC" w:rsidRPr="00FF7286" w:rsidRDefault="005B61CC" w:rsidP="00FF7286">
      <w:pPr>
        <w:pStyle w:val="ListParagraph"/>
        <w:numPr>
          <w:ilvl w:val="0"/>
          <w:numId w:val="25"/>
        </w:numPr>
        <w:ind w:left="360"/>
        <w:rPr>
          <w:rFonts w:ascii="Arial" w:hAnsi="Arial" w:cs="Arial"/>
          <w:color w:val="000000" w:themeColor="text1"/>
          <w:lang w:val="fr-FR"/>
        </w:rPr>
      </w:pPr>
      <w:r w:rsidRPr="00FF7286">
        <w:rPr>
          <w:rFonts w:ascii="Arial" w:hAnsi="Arial" w:cs="Arial"/>
          <w:color w:val="000000" w:themeColor="text1"/>
          <w:lang w:val="fr-FR"/>
        </w:rPr>
        <w:t>Certains des conseillers ont proposé d'organiser des réunions et des dialogues sur des domaines d'intérêt spécifiques. Par exemple, le Bureau de la planification et du budget de L’Uruguay a suggéré d'organiser des activités et des discussions sur les portails de transparence budgétaire. C'est une initiative qui est la bienvenue et nous espérons bien pouvoir l'accompagner. D'autres, comme l'ACIJ (Argentine) et CABRI (Afrique) ont conduit des réunions animées et pertinentes sur des sujets aussi actuels que dynamiques, tels que la relation entre la transparence budgétaire et la justice fiscale et entre la redevabilité et les systèmes d'information de gestion financière, respectivement. Nous les remercions et avons l'intention de poursuivre ces discussions parmi nous.</w:t>
      </w:r>
    </w:p>
    <w:p w14:paraId="49971D34" w14:textId="77777777" w:rsidR="005B61CC" w:rsidRPr="005B61CC" w:rsidRDefault="005B61CC" w:rsidP="00FF7286">
      <w:pPr>
        <w:ind w:left="360"/>
        <w:rPr>
          <w:rFonts w:ascii="Arial" w:hAnsi="Arial" w:cs="Arial"/>
          <w:color w:val="000000" w:themeColor="text1"/>
          <w:sz w:val="22"/>
          <w:szCs w:val="22"/>
          <w:lang w:val="fr-FR"/>
        </w:rPr>
      </w:pPr>
    </w:p>
    <w:p w14:paraId="277FAD2A" w14:textId="539E86F6" w:rsidR="00FD4953" w:rsidRPr="00FF7286" w:rsidRDefault="005B61CC" w:rsidP="00FF7286">
      <w:pPr>
        <w:pStyle w:val="ListParagraph"/>
        <w:numPr>
          <w:ilvl w:val="0"/>
          <w:numId w:val="25"/>
        </w:numPr>
        <w:ind w:left="360"/>
        <w:rPr>
          <w:rFonts w:ascii="Arial" w:hAnsi="Arial" w:cs="Arial"/>
          <w:color w:val="000000" w:themeColor="text1"/>
          <w:lang w:val="fr-FR"/>
        </w:rPr>
      </w:pPr>
      <w:r w:rsidRPr="00FF7286">
        <w:rPr>
          <w:rFonts w:ascii="Arial" w:hAnsi="Arial" w:cs="Arial"/>
          <w:color w:val="000000" w:themeColor="text1"/>
          <w:lang w:val="fr-FR"/>
        </w:rPr>
        <w:t>Le tableau de bord de GIFT a été considérablement mis à jour. Merci à tous ceux qui ont rendu compte de leurs actions et engagements nouveaux et actualisés. Nous contacterons bientôt ceux qui doivent encore fournir leurs mises à jour. Nous utilisons ce tableau de bord pour communiquer certains de vos plans et réalisations et pour élargir les possibilités de collaboration. Dans cet esprit, nous contacterons bientôt certains d'entre vous pour vous demander de poster des blogs et d'organiser des rencontres sur certaines de vos réalisations. Nous devons nous assurer que tous nos membres sont conscients de vos efforts et en tirent profit.</w:t>
      </w:r>
    </w:p>
    <w:p w14:paraId="1118D513" w14:textId="77777777" w:rsidR="005B61CC" w:rsidRPr="00156667" w:rsidRDefault="005B61CC" w:rsidP="00FF7286">
      <w:pPr>
        <w:ind w:left="360"/>
        <w:rPr>
          <w:rFonts w:ascii="Arial" w:hAnsi="Arial" w:cs="Arial"/>
          <w:color w:val="000000" w:themeColor="text1"/>
          <w:sz w:val="22"/>
          <w:szCs w:val="22"/>
          <w:lang w:val="fr-FR"/>
        </w:rPr>
      </w:pPr>
    </w:p>
    <w:p w14:paraId="01EC035D" w14:textId="5354176B" w:rsidR="006D662E" w:rsidRPr="00FF7286" w:rsidRDefault="005B61CC" w:rsidP="00FF7286">
      <w:pPr>
        <w:pStyle w:val="ListParagraph"/>
        <w:numPr>
          <w:ilvl w:val="0"/>
          <w:numId w:val="25"/>
        </w:numPr>
        <w:ind w:left="360"/>
        <w:rPr>
          <w:rFonts w:ascii="Arial" w:hAnsi="Arial" w:cs="Arial"/>
          <w:color w:val="000000" w:themeColor="text1"/>
          <w:lang w:val="fr-FR"/>
        </w:rPr>
      </w:pPr>
      <w:r w:rsidRPr="00FF7286">
        <w:rPr>
          <w:rFonts w:ascii="Arial" w:hAnsi="Arial" w:cs="Arial"/>
          <w:color w:val="000000" w:themeColor="text1"/>
          <w:lang w:val="fr-FR"/>
        </w:rPr>
        <w:t>Le projet d'Accélération de l'ouverture budgétaire (</w:t>
      </w:r>
      <w:r w:rsidRPr="00FF7286">
        <w:rPr>
          <w:rFonts w:ascii="Arial" w:hAnsi="Arial" w:cs="Arial"/>
          <w:i/>
          <w:iCs/>
          <w:color w:val="000000" w:themeColor="text1"/>
          <w:lang w:val="en-US"/>
        </w:rPr>
        <w:t>Fiscal Openness Accelerator</w:t>
      </w:r>
      <w:r w:rsidRPr="00FF7286">
        <w:rPr>
          <w:rFonts w:ascii="Arial" w:hAnsi="Arial" w:cs="Arial"/>
          <w:color w:val="000000" w:themeColor="text1"/>
          <w:lang w:val="fr-FR"/>
        </w:rPr>
        <w:t xml:space="preserve">) qui concentre une partie importante des efforts du réseau dans la participation du public, s'est révélé être un projet clé qui </w:t>
      </w:r>
      <w:r w:rsidRPr="00FF7286">
        <w:rPr>
          <w:rFonts w:ascii="Arial" w:hAnsi="Arial" w:cs="Arial"/>
          <w:color w:val="000000" w:themeColor="text1"/>
          <w:lang w:val="fr-FR"/>
        </w:rPr>
        <w:lastRenderedPageBreak/>
        <w:t>suscite de nombreuses attentes. Bien que le projet soit spécifiquement mis en œuvre dans cinq pays (Afrique du Sud, Bénin, Sénégal, Nigeria et Liberia), on peut tirer de nombreux enseignements d'autres expériences au sein du réseau, comme celles du Chili, du Brésil et de la Sierra Leone. En même temps, d'autres conseillers et partenaires peuvent bénéficier de l'expérience acquise dans le cadre de ce projet sur une base régulière. Nous continuerons donc à faire participer d'autres membres de GIFT à cette conversation, en contribuant à développer davantage les normes et les pratiques.</w:t>
      </w:r>
    </w:p>
    <w:p w14:paraId="5C133624" w14:textId="77777777" w:rsidR="005B61CC" w:rsidRPr="00156667" w:rsidRDefault="005B61CC" w:rsidP="00FF7286">
      <w:pPr>
        <w:ind w:left="360"/>
        <w:rPr>
          <w:rFonts w:ascii="Arial" w:hAnsi="Arial" w:cs="Arial"/>
          <w:color w:val="000000" w:themeColor="text1"/>
          <w:sz w:val="22"/>
          <w:szCs w:val="22"/>
          <w:lang w:val="fr-FR"/>
        </w:rPr>
      </w:pPr>
    </w:p>
    <w:p w14:paraId="7678BDF2" w14:textId="2AA51501" w:rsidR="006D662E" w:rsidRPr="00FF7286" w:rsidRDefault="005B61CC" w:rsidP="00FF7286">
      <w:pPr>
        <w:pStyle w:val="ListParagraph"/>
        <w:numPr>
          <w:ilvl w:val="0"/>
          <w:numId w:val="25"/>
        </w:numPr>
        <w:ind w:left="360"/>
        <w:rPr>
          <w:rFonts w:ascii="Arial" w:hAnsi="Arial" w:cs="Arial"/>
          <w:color w:val="000000" w:themeColor="text1"/>
          <w:lang w:val="fr-FR"/>
        </w:rPr>
      </w:pPr>
      <w:r w:rsidRPr="00FF7286">
        <w:rPr>
          <w:rFonts w:ascii="Arial" w:hAnsi="Arial" w:cs="Arial"/>
          <w:color w:val="000000" w:themeColor="text1"/>
          <w:lang w:val="fr-FR"/>
        </w:rPr>
        <w:t xml:space="preserve">Naturellement, il y a eu d'importantes discussions sur le thème dominant de cette année, COVID-19. De nombreuses études, articles et guides ont été produits pour aider, notamment la propre contribution du réseau, Data </w:t>
      </w:r>
      <w:r w:rsidR="0020435F" w:rsidRPr="00FF7286">
        <w:rPr>
          <w:rFonts w:ascii="Arial" w:hAnsi="Arial" w:cs="Arial"/>
          <w:color w:val="000000" w:themeColor="text1"/>
          <w:lang w:val="fr-FR"/>
        </w:rPr>
        <w:t>fiscale p</w:t>
      </w:r>
      <w:r w:rsidRPr="00FF7286">
        <w:rPr>
          <w:rFonts w:ascii="Arial" w:hAnsi="Arial" w:cs="Arial"/>
          <w:color w:val="000000" w:themeColor="text1"/>
          <w:lang w:val="fr-FR"/>
        </w:rPr>
        <w:t>o</w:t>
      </w:r>
      <w:r w:rsidR="0020435F" w:rsidRPr="00FF7286">
        <w:rPr>
          <w:rFonts w:ascii="Arial" w:hAnsi="Arial" w:cs="Arial"/>
          <w:color w:val="000000" w:themeColor="text1"/>
          <w:lang w:val="fr-FR"/>
        </w:rPr>
        <w:t>u</w:t>
      </w:r>
      <w:r w:rsidRPr="00FF7286">
        <w:rPr>
          <w:rFonts w:ascii="Arial" w:hAnsi="Arial" w:cs="Arial"/>
          <w:color w:val="000000" w:themeColor="text1"/>
          <w:lang w:val="fr-FR"/>
        </w:rPr>
        <w:t xml:space="preserve">r </w:t>
      </w:r>
      <w:r w:rsidR="0020435F" w:rsidRPr="00FF7286">
        <w:rPr>
          <w:rFonts w:ascii="Arial" w:hAnsi="Arial" w:cs="Arial"/>
          <w:color w:val="000000" w:themeColor="text1"/>
          <w:lang w:val="fr-FR"/>
        </w:rPr>
        <w:t xml:space="preserve">la réponse à la pandémie </w:t>
      </w:r>
      <w:r w:rsidRPr="00FF7286">
        <w:rPr>
          <w:rFonts w:ascii="Arial" w:hAnsi="Arial" w:cs="Arial"/>
          <w:color w:val="000000" w:themeColor="text1"/>
          <w:lang w:val="fr-FR"/>
        </w:rPr>
        <w:t xml:space="preserve">: </w:t>
      </w:r>
      <w:r w:rsidR="0020435F" w:rsidRPr="00FF7286">
        <w:rPr>
          <w:rFonts w:ascii="Arial" w:hAnsi="Arial" w:cs="Arial"/>
          <w:color w:val="000000" w:themeColor="text1"/>
          <w:lang w:val="fr-FR"/>
        </w:rPr>
        <w:t xml:space="preserve">une </w:t>
      </w:r>
      <w:r w:rsidRPr="00FF7286">
        <w:rPr>
          <w:rFonts w:ascii="Arial" w:hAnsi="Arial" w:cs="Arial"/>
          <w:color w:val="000000" w:themeColor="text1"/>
          <w:lang w:val="fr-FR"/>
        </w:rPr>
        <w:t xml:space="preserve">Guide </w:t>
      </w:r>
      <w:r w:rsidR="0020435F" w:rsidRPr="00FF7286">
        <w:rPr>
          <w:rFonts w:ascii="Arial" w:hAnsi="Arial" w:cs="Arial"/>
          <w:color w:val="000000" w:themeColor="text1"/>
          <w:lang w:val="fr-FR"/>
        </w:rPr>
        <w:t xml:space="preserve">pour </w:t>
      </w:r>
      <w:r w:rsidRPr="00FF7286">
        <w:rPr>
          <w:rFonts w:ascii="Arial" w:hAnsi="Arial" w:cs="Arial"/>
          <w:color w:val="000000" w:themeColor="text1"/>
          <w:lang w:val="fr-FR"/>
        </w:rPr>
        <w:t xml:space="preserve">COVID-19. Ce guide a été approuvé lors de la réunion du Conseil général. En tirant tant d'enseignements en matière d'intervention </w:t>
      </w:r>
      <w:r w:rsidR="00FF7286" w:rsidRPr="00FF7286">
        <w:rPr>
          <w:rFonts w:ascii="Arial" w:hAnsi="Arial" w:cs="Arial"/>
          <w:color w:val="000000" w:themeColor="text1"/>
          <w:lang w:val="fr-FR"/>
        </w:rPr>
        <w:t>face à l</w:t>
      </w:r>
      <w:r w:rsidRPr="00FF7286">
        <w:rPr>
          <w:rFonts w:ascii="Arial" w:hAnsi="Arial" w:cs="Arial"/>
          <w:color w:val="000000" w:themeColor="text1"/>
          <w:lang w:val="fr-FR"/>
        </w:rPr>
        <w:t>'urgence, l'un</w:t>
      </w:r>
      <w:r w:rsidR="003E48A1" w:rsidRPr="00FF7286">
        <w:rPr>
          <w:rFonts w:ascii="Arial" w:hAnsi="Arial" w:cs="Arial"/>
          <w:color w:val="000000" w:themeColor="text1"/>
          <w:lang w:val="fr-FR"/>
        </w:rPr>
        <w:t>e</w:t>
      </w:r>
      <w:r w:rsidRPr="00FF7286">
        <w:rPr>
          <w:rFonts w:ascii="Arial" w:hAnsi="Arial" w:cs="Arial"/>
          <w:color w:val="000000" w:themeColor="text1"/>
          <w:lang w:val="fr-FR"/>
        </w:rPr>
        <w:t xml:space="preserve"> des principa</w:t>
      </w:r>
      <w:r w:rsidR="003E48A1" w:rsidRPr="00FF7286">
        <w:rPr>
          <w:rFonts w:ascii="Arial" w:hAnsi="Arial" w:cs="Arial"/>
          <w:color w:val="000000" w:themeColor="text1"/>
          <w:lang w:val="fr-FR"/>
        </w:rPr>
        <w:t xml:space="preserve">les </w:t>
      </w:r>
      <w:r w:rsidR="00FF7286" w:rsidRPr="00FF7286">
        <w:rPr>
          <w:rFonts w:ascii="Arial" w:hAnsi="Arial" w:cs="Arial"/>
          <w:color w:val="000000" w:themeColor="text1"/>
          <w:lang w:val="fr-FR"/>
        </w:rPr>
        <w:t>leçons</w:t>
      </w:r>
      <w:r w:rsidR="003E48A1" w:rsidRPr="00FF7286">
        <w:rPr>
          <w:rFonts w:ascii="Arial" w:hAnsi="Arial" w:cs="Arial"/>
          <w:color w:val="000000" w:themeColor="text1"/>
          <w:lang w:val="fr-FR"/>
        </w:rPr>
        <w:t xml:space="preserve"> </w:t>
      </w:r>
      <w:r w:rsidRPr="00FF7286">
        <w:rPr>
          <w:rFonts w:ascii="Arial" w:hAnsi="Arial" w:cs="Arial"/>
          <w:color w:val="000000" w:themeColor="text1"/>
          <w:lang w:val="fr-FR"/>
        </w:rPr>
        <w:t xml:space="preserve">est que les pays qui disposaient de systèmes de base en matière de transparence ont pu agir plus rapidement que les autres pour publier </w:t>
      </w:r>
      <w:r w:rsidR="003E48A1" w:rsidRPr="00FF7286">
        <w:rPr>
          <w:rFonts w:ascii="Arial" w:hAnsi="Arial" w:cs="Arial"/>
          <w:color w:val="000000" w:themeColor="text1"/>
          <w:lang w:val="fr-FR"/>
        </w:rPr>
        <w:t xml:space="preserve">les informations </w:t>
      </w:r>
      <w:r w:rsidRPr="00FF7286">
        <w:rPr>
          <w:rFonts w:ascii="Arial" w:hAnsi="Arial" w:cs="Arial"/>
          <w:color w:val="000000" w:themeColor="text1"/>
          <w:lang w:val="fr-FR"/>
        </w:rPr>
        <w:t>pertinent</w:t>
      </w:r>
      <w:r w:rsidR="003E48A1" w:rsidRPr="00FF7286">
        <w:rPr>
          <w:rFonts w:ascii="Arial" w:hAnsi="Arial" w:cs="Arial"/>
          <w:color w:val="000000" w:themeColor="text1"/>
          <w:lang w:val="fr-FR"/>
        </w:rPr>
        <w:t>es</w:t>
      </w:r>
      <w:r w:rsidRPr="00FF7286">
        <w:rPr>
          <w:rFonts w:ascii="Arial" w:hAnsi="Arial" w:cs="Arial"/>
          <w:color w:val="000000" w:themeColor="text1"/>
          <w:lang w:val="fr-FR"/>
        </w:rPr>
        <w:t>. À cet égard, GIFT continuera à soutenir ceux qui souhaitent apprendre des autres en fournissant une plateforme de partage des connaissances et en utilisant son guide comme moyen de faire face de manière transparente à l'impact et aux conséquences actuels de la pandémie.</w:t>
      </w:r>
    </w:p>
    <w:p w14:paraId="42A79C3B" w14:textId="77777777" w:rsidR="0020435F" w:rsidRPr="00156667" w:rsidRDefault="0020435F" w:rsidP="00FF7286">
      <w:pPr>
        <w:ind w:left="360"/>
        <w:rPr>
          <w:rFonts w:ascii="Arial" w:hAnsi="Arial" w:cs="Arial"/>
          <w:color w:val="000000" w:themeColor="text1"/>
          <w:sz w:val="22"/>
          <w:szCs w:val="22"/>
          <w:lang w:val="fr-FR"/>
        </w:rPr>
      </w:pPr>
    </w:p>
    <w:p w14:paraId="315EE759" w14:textId="09D2EA00" w:rsidR="00D01632" w:rsidRPr="00FF7286" w:rsidRDefault="00FF7286" w:rsidP="00FF7286">
      <w:pPr>
        <w:pStyle w:val="ListParagraph"/>
        <w:numPr>
          <w:ilvl w:val="0"/>
          <w:numId w:val="25"/>
        </w:numPr>
        <w:ind w:left="360"/>
        <w:rPr>
          <w:rFonts w:ascii="Arial" w:hAnsi="Arial" w:cs="Arial"/>
          <w:color w:val="000000" w:themeColor="text1"/>
          <w:lang w:val="fr-FR"/>
        </w:rPr>
      </w:pPr>
      <w:r w:rsidRPr="00FF7286">
        <w:rPr>
          <w:rFonts w:ascii="Arial" w:hAnsi="Arial" w:cs="Arial"/>
          <w:color w:val="000000" w:themeColor="text1"/>
          <w:lang w:val="fr-FR"/>
        </w:rPr>
        <w:t xml:space="preserve">Nous avons également conclu que nous pouvons améliorer notre collaboration en matière de communication. Le réseau veut être plus proche de ses membres dans leurs conversations et dans la diffusion des activités importantes. Nous voulons que les réseaux sociaux GIFT (Twitter @fiscaltrans, Facebook et Instagram GIFT - </w:t>
      </w:r>
      <w:r w:rsidRPr="00FF7286">
        <w:rPr>
          <w:rFonts w:ascii="Arial" w:hAnsi="Arial" w:cs="Arial"/>
          <w:i/>
          <w:iCs/>
          <w:color w:val="000000" w:themeColor="text1"/>
          <w:lang w:val="fr-FR"/>
        </w:rPr>
        <w:t xml:space="preserve">Global Initiative for Fiscal </w:t>
      </w:r>
      <w:proofErr w:type="spellStart"/>
      <w:r w:rsidRPr="00FF7286">
        <w:rPr>
          <w:rFonts w:ascii="Arial" w:hAnsi="Arial" w:cs="Arial"/>
          <w:i/>
          <w:iCs/>
          <w:color w:val="000000" w:themeColor="text1"/>
          <w:lang w:val="fr-FR"/>
        </w:rPr>
        <w:t>Transparency</w:t>
      </w:r>
      <w:proofErr w:type="spellEnd"/>
      <w:r w:rsidRPr="00FF7286">
        <w:rPr>
          <w:rFonts w:ascii="Arial" w:hAnsi="Arial" w:cs="Arial"/>
          <w:color w:val="000000" w:themeColor="text1"/>
          <w:lang w:val="fr-FR"/>
        </w:rPr>
        <w:t>) puissent, le cas échéant, soutenir vos efforts pour atteindre notre communauté internationale. Nous organiserons bientôt des réunions sur ce sujet et, dans les prochains jours, nous vous inviterons également à participer à un nouveau groupe WhatsApp qui fournira des mises à jour opportunes et une plus grande collaboration sur l'utilisation des réseaux sociaux.</w:t>
      </w:r>
    </w:p>
    <w:p w14:paraId="4FEB6E09" w14:textId="77777777" w:rsidR="00FF7286" w:rsidRPr="00156667" w:rsidRDefault="00FF7286" w:rsidP="00D01632">
      <w:pPr>
        <w:rPr>
          <w:rFonts w:ascii="Arial" w:hAnsi="Arial" w:cs="Arial"/>
          <w:color w:val="000000" w:themeColor="text1"/>
          <w:sz w:val="22"/>
          <w:szCs w:val="22"/>
          <w:lang w:val="fr-FR"/>
        </w:rPr>
      </w:pPr>
    </w:p>
    <w:p w14:paraId="033F8B72" w14:textId="77777777" w:rsidR="00D84FA6" w:rsidRDefault="00D84FA6" w:rsidP="007465E8">
      <w:pPr>
        <w:pStyle w:val="NoSpacing"/>
        <w:rPr>
          <w:rFonts w:ascii="Arial" w:eastAsia="Times New Roman" w:hAnsi="Arial" w:cs="Arial"/>
          <w:color w:val="000000" w:themeColor="text1"/>
          <w:sz w:val="22"/>
          <w:szCs w:val="22"/>
          <w:lang w:val="fr-FR"/>
        </w:rPr>
      </w:pPr>
    </w:p>
    <w:p w14:paraId="0B287388" w14:textId="77777777" w:rsidR="00D84FA6" w:rsidRDefault="00D84FA6" w:rsidP="007465E8">
      <w:pPr>
        <w:pStyle w:val="NoSpacing"/>
        <w:rPr>
          <w:rFonts w:ascii="Arial" w:eastAsia="Times New Roman" w:hAnsi="Arial" w:cs="Arial"/>
          <w:color w:val="000000" w:themeColor="text1"/>
          <w:sz w:val="22"/>
          <w:szCs w:val="22"/>
          <w:lang w:val="fr-FR"/>
        </w:rPr>
      </w:pPr>
    </w:p>
    <w:p w14:paraId="6A031934" w14:textId="37D540EC" w:rsidR="007465E8" w:rsidRPr="00156667" w:rsidRDefault="00FF7286" w:rsidP="007465E8">
      <w:pPr>
        <w:pStyle w:val="NoSpacing"/>
        <w:rPr>
          <w:rFonts w:ascii="Arial" w:eastAsia="Times New Roman" w:hAnsi="Arial" w:cs="Arial"/>
          <w:sz w:val="22"/>
          <w:szCs w:val="22"/>
          <w:lang w:val="fr-FR"/>
        </w:rPr>
      </w:pPr>
      <w:r w:rsidRPr="00FF7286">
        <w:rPr>
          <w:rFonts w:ascii="Arial" w:eastAsia="Times New Roman" w:hAnsi="Arial" w:cs="Arial"/>
          <w:color w:val="000000" w:themeColor="text1"/>
          <w:sz w:val="22"/>
          <w:szCs w:val="22"/>
          <w:lang w:val="fr-FR"/>
        </w:rPr>
        <w:t>L'</w:t>
      </w:r>
      <w:r>
        <w:rPr>
          <w:rFonts w:ascii="Arial" w:eastAsia="Times New Roman" w:hAnsi="Arial" w:cs="Arial"/>
          <w:color w:val="000000" w:themeColor="text1"/>
          <w:sz w:val="22"/>
          <w:szCs w:val="22"/>
          <w:lang w:val="fr-FR"/>
        </w:rPr>
        <w:t>É</w:t>
      </w:r>
      <w:r w:rsidRPr="00FF7286">
        <w:rPr>
          <w:rFonts w:ascii="Arial" w:eastAsia="Times New Roman" w:hAnsi="Arial" w:cs="Arial"/>
          <w:color w:val="000000" w:themeColor="text1"/>
          <w:sz w:val="22"/>
          <w:szCs w:val="22"/>
          <w:lang w:val="fr-FR"/>
        </w:rPr>
        <w:t>quipe de coordination du GIFT vous est très reconnaissant</w:t>
      </w:r>
      <w:r>
        <w:rPr>
          <w:rFonts w:ascii="Arial" w:eastAsia="Times New Roman" w:hAnsi="Arial" w:cs="Arial"/>
          <w:color w:val="000000" w:themeColor="text1"/>
          <w:sz w:val="22"/>
          <w:szCs w:val="22"/>
          <w:lang w:val="fr-FR"/>
        </w:rPr>
        <w:t>e</w:t>
      </w:r>
      <w:r w:rsidRPr="00FF7286">
        <w:rPr>
          <w:rFonts w:ascii="Arial" w:eastAsia="Times New Roman" w:hAnsi="Arial" w:cs="Arial"/>
          <w:color w:val="000000" w:themeColor="text1"/>
          <w:sz w:val="22"/>
          <w:szCs w:val="22"/>
          <w:lang w:val="fr-FR"/>
        </w:rPr>
        <w:t xml:space="preserve"> d'avoir préparé des présentations précises, informatives et substantielles, du temps que vous avez passé à écouter les autres et de votre ouverture au dialogue international. Dans tous les pays, les progrès en matière de transparence budgétaire et de participation publique sont extrêmement complexes, se heurtent à d'innombrables obstacles et </w:t>
      </w:r>
      <w:r>
        <w:rPr>
          <w:rFonts w:ascii="Arial" w:eastAsia="Times New Roman" w:hAnsi="Arial" w:cs="Arial"/>
          <w:color w:val="000000" w:themeColor="text1"/>
          <w:sz w:val="22"/>
          <w:szCs w:val="22"/>
          <w:lang w:val="fr-FR"/>
        </w:rPr>
        <w:t xml:space="preserve">rencontrent </w:t>
      </w:r>
      <w:r w:rsidRPr="00FF7286">
        <w:rPr>
          <w:rFonts w:ascii="Arial" w:eastAsia="Times New Roman" w:hAnsi="Arial" w:cs="Arial"/>
          <w:color w:val="000000" w:themeColor="text1"/>
          <w:sz w:val="22"/>
          <w:szCs w:val="22"/>
          <w:lang w:val="fr-FR"/>
        </w:rPr>
        <w:t>souvent</w:t>
      </w:r>
      <w:r>
        <w:rPr>
          <w:rFonts w:ascii="Arial" w:eastAsia="Times New Roman" w:hAnsi="Arial" w:cs="Arial"/>
          <w:color w:val="000000" w:themeColor="text1"/>
          <w:sz w:val="22"/>
          <w:szCs w:val="22"/>
          <w:lang w:val="fr-FR"/>
        </w:rPr>
        <w:t xml:space="preserve"> </w:t>
      </w:r>
      <w:r w:rsidRPr="00FF7286">
        <w:rPr>
          <w:rFonts w:ascii="Arial" w:eastAsia="Times New Roman" w:hAnsi="Arial" w:cs="Arial"/>
          <w:color w:val="000000" w:themeColor="text1"/>
          <w:sz w:val="22"/>
          <w:szCs w:val="22"/>
          <w:lang w:val="fr-FR"/>
        </w:rPr>
        <w:t>des résistances. Cependant, l'</w:t>
      </w:r>
      <w:r>
        <w:rPr>
          <w:rFonts w:ascii="Arial" w:eastAsia="Times New Roman" w:hAnsi="Arial" w:cs="Arial"/>
          <w:color w:val="000000" w:themeColor="text1"/>
          <w:sz w:val="22"/>
          <w:szCs w:val="22"/>
          <w:lang w:val="fr-FR"/>
        </w:rPr>
        <w:t>A</w:t>
      </w:r>
      <w:r w:rsidRPr="00FF7286">
        <w:rPr>
          <w:rFonts w:ascii="Arial" w:eastAsia="Times New Roman" w:hAnsi="Arial" w:cs="Arial"/>
          <w:color w:val="000000" w:themeColor="text1"/>
          <w:sz w:val="22"/>
          <w:szCs w:val="22"/>
          <w:lang w:val="fr-FR"/>
        </w:rPr>
        <w:t xml:space="preserve">ssemblée générale des conseillers a témoigné de la façon dont, malgré cela, vous, en tant que champions de GIFT, faites continuellement avancer ces </w:t>
      </w:r>
      <w:r>
        <w:rPr>
          <w:rFonts w:ascii="Arial" w:eastAsia="Times New Roman" w:hAnsi="Arial" w:cs="Arial"/>
          <w:color w:val="000000" w:themeColor="text1"/>
          <w:sz w:val="22"/>
          <w:szCs w:val="22"/>
          <w:lang w:val="fr-FR"/>
        </w:rPr>
        <w:t xml:space="preserve">objectifs </w:t>
      </w:r>
      <w:r w:rsidRPr="00FF7286">
        <w:rPr>
          <w:rFonts w:ascii="Arial" w:eastAsia="Times New Roman" w:hAnsi="Arial" w:cs="Arial"/>
          <w:color w:val="000000" w:themeColor="text1"/>
          <w:sz w:val="22"/>
          <w:szCs w:val="22"/>
          <w:lang w:val="fr-FR"/>
        </w:rPr>
        <w:t xml:space="preserve">avec une incroyable détermination. Les discussions ouvertes, franches et rigoureuses du réseau fournissent des exemples, des réponses et des solutions à la fois stimulants et inspirants. Dans le cadre de cet élan de renouveau, nous nous réjouissons de poursuivre notre interaction et notre engagement à faire progresser la transparence </w:t>
      </w:r>
      <w:r>
        <w:rPr>
          <w:rFonts w:ascii="Arial" w:eastAsia="Times New Roman" w:hAnsi="Arial" w:cs="Arial"/>
          <w:color w:val="000000" w:themeColor="text1"/>
          <w:sz w:val="22"/>
          <w:szCs w:val="22"/>
          <w:lang w:val="fr-FR"/>
        </w:rPr>
        <w:t xml:space="preserve">budgétaire </w:t>
      </w:r>
      <w:r w:rsidRPr="00FF7286">
        <w:rPr>
          <w:rFonts w:ascii="Arial" w:eastAsia="Times New Roman" w:hAnsi="Arial" w:cs="Arial"/>
          <w:color w:val="000000" w:themeColor="text1"/>
          <w:sz w:val="22"/>
          <w:szCs w:val="22"/>
          <w:lang w:val="fr-FR"/>
        </w:rPr>
        <w:t xml:space="preserve">et la participation publique, dans votre pays et dans le monde entier.  </w:t>
      </w:r>
    </w:p>
    <w:p w14:paraId="13EAD083" w14:textId="77777777" w:rsidR="007465E8" w:rsidRPr="00156667" w:rsidRDefault="007465E8" w:rsidP="007465E8">
      <w:pPr>
        <w:pStyle w:val="NoSpacing"/>
        <w:rPr>
          <w:rFonts w:ascii="Arial" w:eastAsia="Times New Roman" w:hAnsi="Arial" w:cs="Arial"/>
          <w:sz w:val="22"/>
          <w:szCs w:val="22"/>
          <w:lang w:val="fr-FR"/>
        </w:rPr>
      </w:pPr>
    </w:p>
    <w:p w14:paraId="01472C9A" w14:textId="77777777" w:rsidR="00DE6F77" w:rsidRPr="00156667" w:rsidRDefault="00DE6F77" w:rsidP="00665B16">
      <w:pPr>
        <w:pStyle w:val="NoSpacing"/>
        <w:rPr>
          <w:rFonts w:ascii="Arial" w:eastAsiaTheme="minorHAnsi" w:hAnsi="Arial" w:cs="Arial"/>
          <w:b/>
          <w:color w:val="ED7D31" w:themeColor="accent2"/>
          <w:lang w:val="fr-FR"/>
        </w:rPr>
      </w:pPr>
    </w:p>
    <w:p w14:paraId="3DB24A86" w14:textId="5CFA16BD" w:rsidR="00665B16" w:rsidRPr="00156667" w:rsidRDefault="00665B16" w:rsidP="00665B16">
      <w:pPr>
        <w:pStyle w:val="NoSpacing"/>
        <w:rPr>
          <w:rFonts w:ascii="Arial" w:eastAsiaTheme="minorHAnsi" w:hAnsi="Arial" w:cs="Arial"/>
          <w:b/>
          <w:color w:val="ED7D31" w:themeColor="accent2"/>
          <w:lang w:val="fr-FR"/>
        </w:rPr>
      </w:pPr>
      <w:r w:rsidRPr="00156667">
        <w:rPr>
          <w:rFonts w:ascii="Arial" w:eastAsiaTheme="minorHAnsi" w:hAnsi="Arial" w:cs="Arial"/>
          <w:b/>
          <w:color w:val="ED7D31" w:themeColor="accent2"/>
          <w:lang w:val="fr-FR"/>
        </w:rPr>
        <w:t>Juan Pablo Guerrero</w:t>
      </w:r>
    </w:p>
    <w:p w14:paraId="7BE1DC81" w14:textId="1ADEAC12" w:rsidR="00665B16" w:rsidRPr="00156667" w:rsidRDefault="00665B16" w:rsidP="00665B16">
      <w:pPr>
        <w:pStyle w:val="NoSpacing"/>
        <w:rPr>
          <w:rFonts w:ascii="Arial" w:eastAsiaTheme="minorHAnsi" w:hAnsi="Arial" w:cs="Arial"/>
          <w:b/>
          <w:color w:val="ED7D31" w:themeColor="accent2"/>
          <w:lang w:val="fr-FR"/>
        </w:rPr>
      </w:pPr>
      <w:r w:rsidRPr="00156667">
        <w:rPr>
          <w:rFonts w:ascii="Arial" w:eastAsiaTheme="minorHAnsi" w:hAnsi="Arial" w:cs="Arial"/>
          <w:b/>
          <w:color w:val="ED7D31" w:themeColor="accent2"/>
          <w:lang w:val="fr-FR"/>
        </w:rPr>
        <w:t>Direct</w:t>
      </w:r>
      <w:r w:rsidR="00FF7286">
        <w:rPr>
          <w:rFonts w:ascii="Arial" w:eastAsiaTheme="minorHAnsi" w:hAnsi="Arial" w:cs="Arial"/>
          <w:b/>
          <w:color w:val="ED7D31" w:themeColor="accent2"/>
          <w:lang w:val="fr-FR"/>
        </w:rPr>
        <w:t>eu</w:t>
      </w:r>
      <w:r w:rsidRPr="00156667">
        <w:rPr>
          <w:rFonts w:ascii="Arial" w:eastAsiaTheme="minorHAnsi" w:hAnsi="Arial" w:cs="Arial"/>
          <w:b/>
          <w:color w:val="ED7D31" w:themeColor="accent2"/>
          <w:lang w:val="fr-FR"/>
        </w:rPr>
        <w:t>r</w:t>
      </w:r>
    </w:p>
    <w:p w14:paraId="1EE54434" w14:textId="2EFBB456" w:rsidR="005D05FC" w:rsidRPr="00156667" w:rsidRDefault="005D05FC" w:rsidP="005D05FC">
      <w:pPr>
        <w:rPr>
          <w:rFonts w:ascii="Arial" w:hAnsi="Arial" w:cs="Arial"/>
          <w:color w:val="3B3838" w:themeColor="background2" w:themeShade="40"/>
          <w:lang w:val="fr-FR"/>
        </w:rPr>
      </w:pPr>
    </w:p>
    <w:p w14:paraId="688F49AA" w14:textId="12A055D2" w:rsidR="00B71218" w:rsidRPr="00156667" w:rsidRDefault="00B71218" w:rsidP="00A44E55">
      <w:pPr>
        <w:rPr>
          <w:rFonts w:ascii="Arial" w:hAnsi="Arial" w:cs="Arial"/>
          <w:sz w:val="21"/>
          <w:szCs w:val="21"/>
          <w:lang w:val="fr-FR"/>
        </w:rPr>
      </w:pPr>
      <w:r w:rsidRPr="00156667">
        <w:rPr>
          <w:rFonts w:ascii="Arial" w:hAnsi="Arial" w:cs="Arial"/>
          <w:sz w:val="21"/>
          <w:szCs w:val="21"/>
          <w:lang w:val="fr-FR"/>
        </w:rPr>
        <w:br/>
      </w:r>
    </w:p>
    <w:p w14:paraId="5C09DBF8" w14:textId="77777777" w:rsidR="00B71218" w:rsidRPr="00156667" w:rsidRDefault="00B71218" w:rsidP="00B71218">
      <w:pPr>
        <w:rPr>
          <w:lang w:val="fr-FR"/>
        </w:rPr>
      </w:pPr>
    </w:p>
    <w:p w14:paraId="09420DD4" w14:textId="77777777" w:rsidR="00B71218" w:rsidRPr="00156667" w:rsidRDefault="00B71218" w:rsidP="005D05FC">
      <w:pPr>
        <w:rPr>
          <w:rFonts w:ascii="Arial" w:hAnsi="Arial" w:cs="Arial"/>
          <w:color w:val="3B3838" w:themeColor="background2" w:themeShade="40"/>
          <w:lang w:val="fr-FR"/>
        </w:rPr>
      </w:pPr>
    </w:p>
    <w:sectPr w:rsidR="00B71218" w:rsidRPr="00156667" w:rsidSect="0055330C">
      <w:headerReference w:type="default" r:id="rId8"/>
      <w:footerReference w:type="even" r:id="rId9"/>
      <w:footerReference w:type="default" r:id="rId10"/>
      <w:pgSz w:w="11906" w:h="16838"/>
      <w:pgMar w:top="2170" w:right="720" w:bottom="109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7EA5A" w14:textId="77777777" w:rsidR="00DC438E" w:rsidRDefault="00DC438E" w:rsidP="00B80073">
      <w:r>
        <w:separator/>
      </w:r>
    </w:p>
  </w:endnote>
  <w:endnote w:type="continuationSeparator" w:id="0">
    <w:p w14:paraId="538BCFD5" w14:textId="77777777" w:rsidR="00DC438E" w:rsidRDefault="00DC438E" w:rsidP="00B8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7547724"/>
      <w:docPartObj>
        <w:docPartGallery w:val="Page Numbers (Bottom of Page)"/>
        <w:docPartUnique/>
      </w:docPartObj>
    </w:sdtPr>
    <w:sdtEndPr>
      <w:rPr>
        <w:rStyle w:val="PageNumber"/>
      </w:rPr>
    </w:sdtEndPr>
    <w:sdtContent>
      <w:p w14:paraId="0EE46337" w14:textId="37D1CEB9" w:rsidR="00C70786" w:rsidRDefault="00C70786" w:rsidP="00B364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3C61F" w14:textId="77777777" w:rsidR="00C70786" w:rsidRDefault="00C70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3B3838" w:themeColor="background2" w:themeShade="40"/>
        <w:sz w:val="18"/>
        <w:szCs w:val="18"/>
      </w:rPr>
      <w:id w:val="-1792433462"/>
      <w:docPartObj>
        <w:docPartGallery w:val="Page Numbers (Bottom of Page)"/>
        <w:docPartUnique/>
      </w:docPartObj>
    </w:sdtPr>
    <w:sdtEndPr>
      <w:rPr>
        <w:rStyle w:val="PageNumber"/>
      </w:rPr>
    </w:sdtEndPr>
    <w:sdtContent>
      <w:p w14:paraId="68D5B63B" w14:textId="3C25CFC2" w:rsidR="00C70786" w:rsidRPr="004C2077" w:rsidRDefault="00C70786" w:rsidP="00B364B5">
        <w:pPr>
          <w:pStyle w:val="Footer"/>
          <w:framePr w:wrap="none" w:vAnchor="text" w:hAnchor="margin" w:xAlign="center" w:y="1"/>
          <w:rPr>
            <w:rStyle w:val="PageNumber"/>
            <w:rFonts w:ascii="Arial" w:hAnsi="Arial" w:cs="Arial"/>
            <w:color w:val="3B3838" w:themeColor="background2" w:themeShade="40"/>
            <w:sz w:val="18"/>
            <w:szCs w:val="18"/>
          </w:rPr>
        </w:pPr>
        <w:r w:rsidRPr="004C2077">
          <w:rPr>
            <w:rStyle w:val="PageNumber"/>
            <w:rFonts w:ascii="Arial" w:hAnsi="Arial" w:cs="Arial"/>
            <w:color w:val="3B3838" w:themeColor="background2" w:themeShade="40"/>
            <w:sz w:val="18"/>
            <w:szCs w:val="18"/>
          </w:rPr>
          <w:fldChar w:fldCharType="begin"/>
        </w:r>
        <w:r w:rsidRPr="004C2077">
          <w:rPr>
            <w:rStyle w:val="PageNumber"/>
            <w:rFonts w:ascii="Arial" w:hAnsi="Arial" w:cs="Arial"/>
            <w:color w:val="3B3838" w:themeColor="background2" w:themeShade="40"/>
            <w:sz w:val="18"/>
            <w:szCs w:val="18"/>
          </w:rPr>
          <w:instrText xml:space="preserve"> PAGE </w:instrText>
        </w:r>
        <w:r w:rsidRPr="004C2077">
          <w:rPr>
            <w:rStyle w:val="PageNumber"/>
            <w:rFonts w:ascii="Arial" w:hAnsi="Arial" w:cs="Arial"/>
            <w:color w:val="3B3838" w:themeColor="background2" w:themeShade="40"/>
            <w:sz w:val="18"/>
            <w:szCs w:val="18"/>
          </w:rPr>
          <w:fldChar w:fldCharType="separate"/>
        </w:r>
        <w:r w:rsidR="00EF7FFC">
          <w:rPr>
            <w:rStyle w:val="PageNumber"/>
            <w:rFonts w:ascii="Arial" w:hAnsi="Arial" w:cs="Arial"/>
            <w:noProof/>
            <w:color w:val="3B3838" w:themeColor="background2" w:themeShade="40"/>
            <w:sz w:val="18"/>
            <w:szCs w:val="18"/>
          </w:rPr>
          <w:t>2</w:t>
        </w:r>
        <w:r w:rsidRPr="004C2077">
          <w:rPr>
            <w:rStyle w:val="PageNumber"/>
            <w:rFonts w:ascii="Arial" w:hAnsi="Arial" w:cs="Arial"/>
            <w:color w:val="3B3838" w:themeColor="background2" w:themeShade="40"/>
            <w:sz w:val="18"/>
            <w:szCs w:val="18"/>
          </w:rPr>
          <w:fldChar w:fldCharType="end"/>
        </w:r>
      </w:p>
    </w:sdtContent>
  </w:sdt>
  <w:p w14:paraId="0802A738" w14:textId="6B4929D9" w:rsidR="00C70786" w:rsidRPr="004C2077" w:rsidRDefault="00A90BEF" w:rsidP="00A90BEF">
    <w:pPr>
      <w:pStyle w:val="Footer"/>
      <w:jc w:val="center"/>
      <w:rPr>
        <w:rFonts w:ascii="Arial" w:hAnsi="Arial" w:cs="Arial"/>
        <w:color w:val="3B3838" w:themeColor="background2" w:themeShade="40"/>
        <w:sz w:val="20"/>
        <w:szCs w:val="18"/>
      </w:rPr>
    </w:pPr>
    <w:r w:rsidRPr="004C2077">
      <w:rPr>
        <w:rFonts w:ascii="Arial" w:hAnsi="Arial" w:cs="Arial"/>
        <w:color w:val="3B3838" w:themeColor="background2" w:themeShade="40"/>
        <w:sz w:val="20"/>
        <w:szCs w:val="18"/>
      </w:rPr>
      <w:t>fiscaltransparency.net</w:t>
    </w:r>
    <w:r w:rsidRPr="004C2077">
      <w:rPr>
        <w:rFonts w:ascii="Arial" w:hAnsi="Arial" w:cs="Arial"/>
        <w:color w:val="3B3838" w:themeColor="background2" w:themeShade="40"/>
        <w:sz w:val="20"/>
        <w:szCs w:val="18"/>
      </w:rPr>
      <w:tab/>
    </w:r>
    <w:r w:rsidRPr="004C2077">
      <w:rPr>
        <w:rFonts w:ascii="Arial" w:hAnsi="Arial" w:cs="Arial"/>
        <w:color w:val="3B3838" w:themeColor="background2" w:themeShade="40"/>
        <w:sz w:val="20"/>
        <w:szCs w:val="18"/>
      </w:rPr>
      <w:tab/>
      <w:t>@FiscalTrans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C4F09" w14:textId="77777777" w:rsidR="00DC438E" w:rsidRDefault="00DC438E" w:rsidP="00B80073">
      <w:r>
        <w:separator/>
      </w:r>
    </w:p>
  </w:footnote>
  <w:footnote w:type="continuationSeparator" w:id="0">
    <w:p w14:paraId="5B7B71B7" w14:textId="77777777" w:rsidR="00DC438E" w:rsidRDefault="00DC438E" w:rsidP="00B8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034A" w14:textId="32D78315" w:rsidR="00B80073" w:rsidRDefault="00CC56F7">
    <w:pPr>
      <w:pStyle w:val="Header"/>
    </w:pPr>
    <w:r w:rsidRPr="00CC56F7">
      <w:rPr>
        <w:noProof/>
        <w:lang w:val="en-ZA" w:eastAsia="en-ZA"/>
      </w:rPr>
      <w:drawing>
        <wp:anchor distT="0" distB="0" distL="114300" distR="114300" simplePos="0" relativeHeight="251662336" behindDoc="1" locked="0" layoutInCell="1" allowOverlap="1" wp14:anchorId="6FBA6318" wp14:editId="7CDEACEF">
          <wp:simplePos x="0" y="0"/>
          <wp:positionH relativeFrom="column">
            <wp:posOffset>2542540</wp:posOffset>
          </wp:positionH>
          <wp:positionV relativeFrom="paragraph">
            <wp:posOffset>176530</wp:posOffset>
          </wp:positionV>
          <wp:extent cx="4121150" cy="3943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png"/>
                  <pic:cNvPicPr/>
                </pic:nvPicPr>
                <pic:blipFill>
                  <a:blip r:embed="rId1">
                    <a:extLst>
                      <a:ext uri="{28A0092B-C50C-407E-A947-70E740481C1C}">
                        <a14:useLocalDpi xmlns:a14="http://schemas.microsoft.com/office/drawing/2010/main" val="0"/>
                      </a:ext>
                    </a:extLst>
                  </a:blip>
                  <a:stretch>
                    <a:fillRect/>
                  </a:stretch>
                </pic:blipFill>
                <pic:spPr>
                  <a:xfrm>
                    <a:off x="0" y="0"/>
                    <a:ext cx="4121150" cy="394335"/>
                  </a:xfrm>
                  <a:prstGeom prst="rect">
                    <a:avLst/>
                  </a:prstGeom>
                </pic:spPr>
              </pic:pic>
            </a:graphicData>
          </a:graphic>
          <wp14:sizeRelH relativeFrom="page">
            <wp14:pctWidth>0</wp14:pctWidth>
          </wp14:sizeRelH>
          <wp14:sizeRelV relativeFrom="page">
            <wp14:pctHeight>0</wp14:pctHeight>
          </wp14:sizeRelV>
        </wp:anchor>
      </w:drawing>
    </w:r>
    <w:r w:rsidRPr="00CC56F7">
      <w:rPr>
        <w:noProof/>
        <w:lang w:val="en-ZA" w:eastAsia="en-ZA"/>
      </w:rPr>
      <w:drawing>
        <wp:anchor distT="0" distB="0" distL="114300" distR="114300" simplePos="0" relativeHeight="251661312" behindDoc="1" locked="0" layoutInCell="1" allowOverlap="1" wp14:anchorId="277DDCB4" wp14:editId="02AB3360">
          <wp:simplePos x="0" y="0"/>
          <wp:positionH relativeFrom="column">
            <wp:posOffset>-18415</wp:posOffset>
          </wp:positionH>
          <wp:positionV relativeFrom="paragraph">
            <wp:posOffset>202677</wp:posOffset>
          </wp:positionV>
          <wp:extent cx="1995170" cy="34734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png"/>
                  <pic:cNvPicPr/>
                </pic:nvPicPr>
                <pic:blipFill>
                  <a:blip r:embed="rId2">
                    <a:extLst>
                      <a:ext uri="{28A0092B-C50C-407E-A947-70E740481C1C}">
                        <a14:useLocalDpi xmlns:a14="http://schemas.microsoft.com/office/drawing/2010/main" val="0"/>
                      </a:ext>
                    </a:extLst>
                  </a:blip>
                  <a:stretch>
                    <a:fillRect/>
                  </a:stretch>
                </pic:blipFill>
                <pic:spPr>
                  <a:xfrm>
                    <a:off x="0" y="0"/>
                    <a:ext cx="1995170" cy="347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19F1"/>
    <w:multiLevelType w:val="hybridMultilevel"/>
    <w:tmpl w:val="B4B2B1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41A63"/>
    <w:multiLevelType w:val="hybridMultilevel"/>
    <w:tmpl w:val="90F48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B6972"/>
    <w:multiLevelType w:val="hybridMultilevel"/>
    <w:tmpl w:val="94146B20"/>
    <w:lvl w:ilvl="0" w:tplc="8294E234">
      <w:start w:val="26"/>
      <w:numFmt w:val="bullet"/>
      <w:lvlText w:val="-"/>
      <w:lvlJc w:val="left"/>
      <w:pPr>
        <w:ind w:left="280" w:hanging="360"/>
      </w:pPr>
      <w:rPr>
        <w:rFonts w:ascii="Arial" w:eastAsiaTheme="minorHAnsi" w:hAnsi="Arial" w:cs="Arial" w:hint="default"/>
      </w:rPr>
    </w:lvl>
    <w:lvl w:ilvl="1" w:tplc="1C090003">
      <w:start w:val="1"/>
      <w:numFmt w:val="bullet"/>
      <w:lvlText w:val="o"/>
      <w:lvlJc w:val="left"/>
      <w:pPr>
        <w:ind w:left="1000" w:hanging="360"/>
      </w:pPr>
      <w:rPr>
        <w:rFonts w:ascii="Courier New" w:hAnsi="Courier New" w:cs="Courier New" w:hint="default"/>
      </w:rPr>
    </w:lvl>
    <w:lvl w:ilvl="2" w:tplc="1C090005" w:tentative="1">
      <w:start w:val="1"/>
      <w:numFmt w:val="bullet"/>
      <w:lvlText w:val=""/>
      <w:lvlJc w:val="left"/>
      <w:pPr>
        <w:ind w:left="1720" w:hanging="360"/>
      </w:pPr>
      <w:rPr>
        <w:rFonts w:ascii="Wingdings" w:hAnsi="Wingdings" w:hint="default"/>
      </w:rPr>
    </w:lvl>
    <w:lvl w:ilvl="3" w:tplc="1C090001" w:tentative="1">
      <w:start w:val="1"/>
      <w:numFmt w:val="bullet"/>
      <w:lvlText w:val=""/>
      <w:lvlJc w:val="left"/>
      <w:pPr>
        <w:ind w:left="2440" w:hanging="360"/>
      </w:pPr>
      <w:rPr>
        <w:rFonts w:ascii="Symbol" w:hAnsi="Symbol" w:hint="default"/>
      </w:rPr>
    </w:lvl>
    <w:lvl w:ilvl="4" w:tplc="1C090003" w:tentative="1">
      <w:start w:val="1"/>
      <w:numFmt w:val="bullet"/>
      <w:lvlText w:val="o"/>
      <w:lvlJc w:val="left"/>
      <w:pPr>
        <w:ind w:left="3160" w:hanging="360"/>
      </w:pPr>
      <w:rPr>
        <w:rFonts w:ascii="Courier New" w:hAnsi="Courier New" w:cs="Courier New" w:hint="default"/>
      </w:rPr>
    </w:lvl>
    <w:lvl w:ilvl="5" w:tplc="1C090005" w:tentative="1">
      <w:start w:val="1"/>
      <w:numFmt w:val="bullet"/>
      <w:lvlText w:val=""/>
      <w:lvlJc w:val="left"/>
      <w:pPr>
        <w:ind w:left="3880" w:hanging="360"/>
      </w:pPr>
      <w:rPr>
        <w:rFonts w:ascii="Wingdings" w:hAnsi="Wingdings" w:hint="default"/>
      </w:rPr>
    </w:lvl>
    <w:lvl w:ilvl="6" w:tplc="1C090001" w:tentative="1">
      <w:start w:val="1"/>
      <w:numFmt w:val="bullet"/>
      <w:lvlText w:val=""/>
      <w:lvlJc w:val="left"/>
      <w:pPr>
        <w:ind w:left="4600" w:hanging="360"/>
      </w:pPr>
      <w:rPr>
        <w:rFonts w:ascii="Symbol" w:hAnsi="Symbol" w:hint="default"/>
      </w:rPr>
    </w:lvl>
    <w:lvl w:ilvl="7" w:tplc="1C090003" w:tentative="1">
      <w:start w:val="1"/>
      <w:numFmt w:val="bullet"/>
      <w:lvlText w:val="o"/>
      <w:lvlJc w:val="left"/>
      <w:pPr>
        <w:ind w:left="5320" w:hanging="360"/>
      </w:pPr>
      <w:rPr>
        <w:rFonts w:ascii="Courier New" w:hAnsi="Courier New" w:cs="Courier New" w:hint="default"/>
      </w:rPr>
    </w:lvl>
    <w:lvl w:ilvl="8" w:tplc="1C090005" w:tentative="1">
      <w:start w:val="1"/>
      <w:numFmt w:val="bullet"/>
      <w:lvlText w:val=""/>
      <w:lvlJc w:val="left"/>
      <w:pPr>
        <w:ind w:left="6040" w:hanging="360"/>
      </w:pPr>
      <w:rPr>
        <w:rFonts w:ascii="Wingdings" w:hAnsi="Wingdings" w:hint="default"/>
      </w:rPr>
    </w:lvl>
  </w:abstractNum>
  <w:abstractNum w:abstractNumId="3" w15:restartNumberingAfterBreak="0">
    <w:nsid w:val="12C848E2"/>
    <w:multiLevelType w:val="hybridMultilevel"/>
    <w:tmpl w:val="D64EEC48"/>
    <w:lvl w:ilvl="0" w:tplc="4FB40C2C">
      <w:start w:val="1"/>
      <w:numFmt w:val="lowerLetter"/>
      <w:lvlText w:val="%1)"/>
      <w:lvlJc w:val="left"/>
      <w:pPr>
        <w:ind w:left="720" w:hanging="360"/>
      </w:pPr>
      <w:rPr>
        <w:b/>
        <w:color w:val="FF6B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031B44"/>
    <w:multiLevelType w:val="hybridMultilevel"/>
    <w:tmpl w:val="85CED934"/>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2AE432B0"/>
    <w:multiLevelType w:val="hybridMultilevel"/>
    <w:tmpl w:val="9AE4A814"/>
    <w:lvl w:ilvl="0" w:tplc="69147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E2173"/>
    <w:multiLevelType w:val="hybridMultilevel"/>
    <w:tmpl w:val="EAA4481E"/>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7" w15:restartNumberingAfterBreak="0">
    <w:nsid w:val="2B870DF9"/>
    <w:multiLevelType w:val="hybridMultilevel"/>
    <w:tmpl w:val="54C2F1BE"/>
    <w:lvl w:ilvl="0" w:tplc="69147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22899"/>
    <w:multiLevelType w:val="hybridMultilevel"/>
    <w:tmpl w:val="690664B8"/>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33D41020"/>
    <w:multiLevelType w:val="hybridMultilevel"/>
    <w:tmpl w:val="C1DA51B2"/>
    <w:lvl w:ilvl="0" w:tplc="E922804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3113430"/>
    <w:multiLevelType w:val="hybridMultilevel"/>
    <w:tmpl w:val="DA4400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436F4435"/>
    <w:multiLevelType w:val="hybridMultilevel"/>
    <w:tmpl w:val="AA66BCAC"/>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45922D53"/>
    <w:multiLevelType w:val="hybridMultilevel"/>
    <w:tmpl w:val="01DCBD6C"/>
    <w:lvl w:ilvl="0" w:tplc="4D1A331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83BFA"/>
    <w:multiLevelType w:val="hybridMultilevel"/>
    <w:tmpl w:val="5EE85A42"/>
    <w:lvl w:ilvl="0" w:tplc="5B2046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47A78"/>
    <w:multiLevelType w:val="hybridMultilevel"/>
    <w:tmpl w:val="E2D6AD36"/>
    <w:lvl w:ilvl="0" w:tplc="837CA350">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442FA"/>
    <w:multiLevelType w:val="hybridMultilevel"/>
    <w:tmpl w:val="1580426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A219B"/>
    <w:multiLevelType w:val="hybridMultilevel"/>
    <w:tmpl w:val="E9A034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68D0542"/>
    <w:multiLevelType w:val="hybridMultilevel"/>
    <w:tmpl w:val="ACA26120"/>
    <w:lvl w:ilvl="0" w:tplc="5F968F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5389E"/>
    <w:multiLevelType w:val="hybridMultilevel"/>
    <w:tmpl w:val="61AA356C"/>
    <w:lvl w:ilvl="0" w:tplc="4D1A331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C5859"/>
    <w:multiLevelType w:val="hybridMultilevel"/>
    <w:tmpl w:val="840C1F6E"/>
    <w:lvl w:ilvl="0" w:tplc="E0547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26D0A"/>
    <w:multiLevelType w:val="hybridMultilevel"/>
    <w:tmpl w:val="5E4C02BC"/>
    <w:lvl w:ilvl="0" w:tplc="D8FE1EF0">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1" w15:restartNumberingAfterBreak="0">
    <w:nsid w:val="76BB2975"/>
    <w:multiLevelType w:val="hybridMultilevel"/>
    <w:tmpl w:val="50AEA11C"/>
    <w:lvl w:ilvl="0" w:tplc="69147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37460"/>
    <w:multiLevelType w:val="hybridMultilevel"/>
    <w:tmpl w:val="A4501DB6"/>
    <w:lvl w:ilvl="0" w:tplc="3DFC48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3"/>
  </w:num>
  <w:num w:numId="13">
    <w:abstractNumId w:val="15"/>
  </w:num>
  <w:num w:numId="14">
    <w:abstractNumId w:val="21"/>
  </w:num>
  <w:num w:numId="15">
    <w:abstractNumId w:val="7"/>
  </w:num>
  <w:num w:numId="16">
    <w:abstractNumId w:val="5"/>
  </w:num>
  <w:num w:numId="17">
    <w:abstractNumId w:val="22"/>
  </w:num>
  <w:num w:numId="18">
    <w:abstractNumId w:val="0"/>
  </w:num>
  <w:num w:numId="19">
    <w:abstractNumId w:val="18"/>
  </w:num>
  <w:num w:numId="20">
    <w:abstractNumId w:val="12"/>
  </w:num>
  <w:num w:numId="21">
    <w:abstractNumId w:val="16"/>
  </w:num>
  <w:num w:numId="22">
    <w:abstractNumId w:val="17"/>
  </w:num>
  <w:num w:numId="23">
    <w:abstractNumId w:val="1"/>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F8"/>
    <w:rsid w:val="00002109"/>
    <w:rsid w:val="000035D9"/>
    <w:rsid w:val="0000475C"/>
    <w:rsid w:val="00006782"/>
    <w:rsid w:val="00015058"/>
    <w:rsid w:val="0002486A"/>
    <w:rsid w:val="00025B05"/>
    <w:rsid w:val="000310C7"/>
    <w:rsid w:val="0003720C"/>
    <w:rsid w:val="000413C7"/>
    <w:rsid w:val="00044740"/>
    <w:rsid w:val="000479F4"/>
    <w:rsid w:val="00064C7B"/>
    <w:rsid w:val="00067533"/>
    <w:rsid w:val="00070EFB"/>
    <w:rsid w:val="00081940"/>
    <w:rsid w:val="00082AB4"/>
    <w:rsid w:val="000B6B3F"/>
    <w:rsid w:val="000C3C7C"/>
    <w:rsid w:val="000D324D"/>
    <w:rsid w:val="000F34D5"/>
    <w:rsid w:val="000F4AF8"/>
    <w:rsid w:val="000F689B"/>
    <w:rsid w:val="000F6A06"/>
    <w:rsid w:val="00102652"/>
    <w:rsid w:val="00102D4B"/>
    <w:rsid w:val="00105437"/>
    <w:rsid w:val="00105FD9"/>
    <w:rsid w:val="00110E55"/>
    <w:rsid w:val="00112712"/>
    <w:rsid w:val="001213EC"/>
    <w:rsid w:val="00136358"/>
    <w:rsid w:val="001446E5"/>
    <w:rsid w:val="00154BCD"/>
    <w:rsid w:val="00156667"/>
    <w:rsid w:val="00160701"/>
    <w:rsid w:val="00170034"/>
    <w:rsid w:val="00182117"/>
    <w:rsid w:val="00186B85"/>
    <w:rsid w:val="00196E4B"/>
    <w:rsid w:val="001976D3"/>
    <w:rsid w:val="001A1EDE"/>
    <w:rsid w:val="001B1E93"/>
    <w:rsid w:val="001B2BC8"/>
    <w:rsid w:val="001B7848"/>
    <w:rsid w:val="001C08F5"/>
    <w:rsid w:val="001C48BB"/>
    <w:rsid w:val="001E2B65"/>
    <w:rsid w:val="00200F1F"/>
    <w:rsid w:val="0020435F"/>
    <w:rsid w:val="0020557B"/>
    <w:rsid w:val="002157B9"/>
    <w:rsid w:val="00231BFF"/>
    <w:rsid w:val="0023712D"/>
    <w:rsid w:val="002431BD"/>
    <w:rsid w:val="00244E06"/>
    <w:rsid w:val="00245F16"/>
    <w:rsid w:val="002603EA"/>
    <w:rsid w:val="00261FB0"/>
    <w:rsid w:val="00263559"/>
    <w:rsid w:val="00266A38"/>
    <w:rsid w:val="00270861"/>
    <w:rsid w:val="00274FB1"/>
    <w:rsid w:val="002754D0"/>
    <w:rsid w:val="002770F6"/>
    <w:rsid w:val="00282109"/>
    <w:rsid w:val="00284819"/>
    <w:rsid w:val="002860EC"/>
    <w:rsid w:val="0029020F"/>
    <w:rsid w:val="0029188D"/>
    <w:rsid w:val="00294305"/>
    <w:rsid w:val="00296083"/>
    <w:rsid w:val="002A55FC"/>
    <w:rsid w:val="002B0AA8"/>
    <w:rsid w:val="002B1136"/>
    <w:rsid w:val="002D21F5"/>
    <w:rsid w:val="002D2DA7"/>
    <w:rsid w:val="002D7CF1"/>
    <w:rsid w:val="002F1B30"/>
    <w:rsid w:val="002F2BD2"/>
    <w:rsid w:val="00310848"/>
    <w:rsid w:val="00313977"/>
    <w:rsid w:val="00314331"/>
    <w:rsid w:val="003148B2"/>
    <w:rsid w:val="003164D3"/>
    <w:rsid w:val="0033088B"/>
    <w:rsid w:val="003329E0"/>
    <w:rsid w:val="00337B3A"/>
    <w:rsid w:val="00342226"/>
    <w:rsid w:val="003504D0"/>
    <w:rsid w:val="00353296"/>
    <w:rsid w:val="00353BAD"/>
    <w:rsid w:val="00356ACA"/>
    <w:rsid w:val="00356C2C"/>
    <w:rsid w:val="0035705D"/>
    <w:rsid w:val="00365F94"/>
    <w:rsid w:val="003668DE"/>
    <w:rsid w:val="00374DC0"/>
    <w:rsid w:val="00374F5F"/>
    <w:rsid w:val="00375F25"/>
    <w:rsid w:val="003767C0"/>
    <w:rsid w:val="00382386"/>
    <w:rsid w:val="00382770"/>
    <w:rsid w:val="003903FE"/>
    <w:rsid w:val="003A5E36"/>
    <w:rsid w:val="003B2004"/>
    <w:rsid w:val="003C4C6F"/>
    <w:rsid w:val="003D7A35"/>
    <w:rsid w:val="003E48A1"/>
    <w:rsid w:val="003F72EE"/>
    <w:rsid w:val="00406B3D"/>
    <w:rsid w:val="004145C8"/>
    <w:rsid w:val="0042026C"/>
    <w:rsid w:val="00425B68"/>
    <w:rsid w:val="00433418"/>
    <w:rsid w:val="00443664"/>
    <w:rsid w:val="004547D9"/>
    <w:rsid w:val="004563E6"/>
    <w:rsid w:val="00463D99"/>
    <w:rsid w:val="00474D45"/>
    <w:rsid w:val="00486EFD"/>
    <w:rsid w:val="0048747D"/>
    <w:rsid w:val="004935F5"/>
    <w:rsid w:val="004A0D8D"/>
    <w:rsid w:val="004A1E88"/>
    <w:rsid w:val="004A554D"/>
    <w:rsid w:val="004A62C8"/>
    <w:rsid w:val="004A6AA8"/>
    <w:rsid w:val="004B235C"/>
    <w:rsid w:val="004B586E"/>
    <w:rsid w:val="004C1E5B"/>
    <w:rsid w:val="004C2077"/>
    <w:rsid w:val="004D19F7"/>
    <w:rsid w:val="004D1FE2"/>
    <w:rsid w:val="004D763F"/>
    <w:rsid w:val="004D7FA3"/>
    <w:rsid w:val="004E7B4F"/>
    <w:rsid w:val="005026CC"/>
    <w:rsid w:val="005137FD"/>
    <w:rsid w:val="005203A1"/>
    <w:rsid w:val="005225E5"/>
    <w:rsid w:val="00531C34"/>
    <w:rsid w:val="00536D15"/>
    <w:rsid w:val="00552922"/>
    <w:rsid w:val="0055330C"/>
    <w:rsid w:val="00555C78"/>
    <w:rsid w:val="00557728"/>
    <w:rsid w:val="00566529"/>
    <w:rsid w:val="00566AF7"/>
    <w:rsid w:val="005705A4"/>
    <w:rsid w:val="00571514"/>
    <w:rsid w:val="00575349"/>
    <w:rsid w:val="005754E4"/>
    <w:rsid w:val="00580CFE"/>
    <w:rsid w:val="00590FAC"/>
    <w:rsid w:val="0059545F"/>
    <w:rsid w:val="005A12F8"/>
    <w:rsid w:val="005B4797"/>
    <w:rsid w:val="005B61CC"/>
    <w:rsid w:val="005C6A7D"/>
    <w:rsid w:val="005D05FC"/>
    <w:rsid w:val="005D3DF7"/>
    <w:rsid w:val="005E0861"/>
    <w:rsid w:val="005E1A0F"/>
    <w:rsid w:val="005E46FC"/>
    <w:rsid w:val="005F4E0D"/>
    <w:rsid w:val="0060225C"/>
    <w:rsid w:val="00603462"/>
    <w:rsid w:val="006233E3"/>
    <w:rsid w:val="00634623"/>
    <w:rsid w:val="006444A1"/>
    <w:rsid w:val="0066312D"/>
    <w:rsid w:val="00663DD4"/>
    <w:rsid w:val="006643BA"/>
    <w:rsid w:val="00665B16"/>
    <w:rsid w:val="00671EBF"/>
    <w:rsid w:val="00674505"/>
    <w:rsid w:val="00681A57"/>
    <w:rsid w:val="00682C91"/>
    <w:rsid w:val="006920AB"/>
    <w:rsid w:val="00693DC4"/>
    <w:rsid w:val="006A5ABF"/>
    <w:rsid w:val="006A7FA7"/>
    <w:rsid w:val="006B2FA2"/>
    <w:rsid w:val="006C17DF"/>
    <w:rsid w:val="006C4C35"/>
    <w:rsid w:val="006C4D8C"/>
    <w:rsid w:val="006D662E"/>
    <w:rsid w:val="006E088C"/>
    <w:rsid w:val="006E38A9"/>
    <w:rsid w:val="006F0BE4"/>
    <w:rsid w:val="006F3D51"/>
    <w:rsid w:val="007063D6"/>
    <w:rsid w:val="0071134A"/>
    <w:rsid w:val="007173E4"/>
    <w:rsid w:val="00723C3E"/>
    <w:rsid w:val="00726FC2"/>
    <w:rsid w:val="00737B92"/>
    <w:rsid w:val="007426B7"/>
    <w:rsid w:val="00744EAC"/>
    <w:rsid w:val="007465E8"/>
    <w:rsid w:val="00750B74"/>
    <w:rsid w:val="00764BBB"/>
    <w:rsid w:val="00765C4B"/>
    <w:rsid w:val="007673EB"/>
    <w:rsid w:val="00767F6A"/>
    <w:rsid w:val="00775A48"/>
    <w:rsid w:val="00780CE7"/>
    <w:rsid w:val="007B1B16"/>
    <w:rsid w:val="007B380B"/>
    <w:rsid w:val="007C2356"/>
    <w:rsid w:val="007C623A"/>
    <w:rsid w:val="007D7CE4"/>
    <w:rsid w:val="007E123F"/>
    <w:rsid w:val="007E750B"/>
    <w:rsid w:val="007F4F7E"/>
    <w:rsid w:val="00800E56"/>
    <w:rsid w:val="00801E8D"/>
    <w:rsid w:val="008079E8"/>
    <w:rsid w:val="00807E54"/>
    <w:rsid w:val="00811F6E"/>
    <w:rsid w:val="00812DC9"/>
    <w:rsid w:val="00816DB8"/>
    <w:rsid w:val="008203DD"/>
    <w:rsid w:val="00825251"/>
    <w:rsid w:val="00825649"/>
    <w:rsid w:val="008308EE"/>
    <w:rsid w:val="00830D62"/>
    <w:rsid w:val="00835DE6"/>
    <w:rsid w:val="008427ED"/>
    <w:rsid w:val="00851354"/>
    <w:rsid w:val="00852914"/>
    <w:rsid w:val="00856D13"/>
    <w:rsid w:val="0085711A"/>
    <w:rsid w:val="008579D9"/>
    <w:rsid w:val="008619D7"/>
    <w:rsid w:val="008637C2"/>
    <w:rsid w:val="0087321A"/>
    <w:rsid w:val="00875F7E"/>
    <w:rsid w:val="00877D1F"/>
    <w:rsid w:val="008879FD"/>
    <w:rsid w:val="00893B8F"/>
    <w:rsid w:val="008A1A41"/>
    <w:rsid w:val="008A1EA1"/>
    <w:rsid w:val="008A2359"/>
    <w:rsid w:val="008A37D5"/>
    <w:rsid w:val="008A6848"/>
    <w:rsid w:val="008A7991"/>
    <w:rsid w:val="008B00D7"/>
    <w:rsid w:val="008B0935"/>
    <w:rsid w:val="008B22B8"/>
    <w:rsid w:val="008C0219"/>
    <w:rsid w:val="008C2815"/>
    <w:rsid w:val="008C4B8E"/>
    <w:rsid w:val="008D193F"/>
    <w:rsid w:val="008D32A3"/>
    <w:rsid w:val="008D4F85"/>
    <w:rsid w:val="008E5E03"/>
    <w:rsid w:val="009005B8"/>
    <w:rsid w:val="0090770A"/>
    <w:rsid w:val="00911B9C"/>
    <w:rsid w:val="00911C46"/>
    <w:rsid w:val="0091312E"/>
    <w:rsid w:val="00924D83"/>
    <w:rsid w:val="00937347"/>
    <w:rsid w:val="0094621E"/>
    <w:rsid w:val="00947CE7"/>
    <w:rsid w:val="009515A4"/>
    <w:rsid w:val="0096781C"/>
    <w:rsid w:val="00970957"/>
    <w:rsid w:val="00975C19"/>
    <w:rsid w:val="00981B68"/>
    <w:rsid w:val="00985FCA"/>
    <w:rsid w:val="009875F6"/>
    <w:rsid w:val="009902FF"/>
    <w:rsid w:val="009914B8"/>
    <w:rsid w:val="00995291"/>
    <w:rsid w:val="009A27B3"/>
    <w:rsid w:val="009A6784"/>
    <w:rsid w:val="009B0264"/>
    <w:rsid w:val="009B2281"/>
    <w:rsid w:val="009B2B12"/>
    <w:rsid w:val="009B73FE"/>
    <w:rsid w:val="009C3220"/>
    <w:rsid w:val="009C544E"/>
    <w:rsid w:val="009C5EB0"/>
    <w:rsid w:val="009D39C5"/>
    <w:rsid w:val="009D4E3D"/>
    <w:rsid w:val="009E1C84"/>
    <w:rsid w:val="009E71DE"/>
    <w:rsid w:val="009F01D0"/>
    <w:rsid w:val="009F68AE"/>
    <w:rsid w:val="00A03840"/>
    <w:rsid w:val="00A14ED9"/>
    <w:rsid w:val="00A17259"/>
    <w:rsid w:val="00A17CC5"/>
    <w:rsid w:val="00A2173F"/>
    <w:rsid w:val="00A21D65"/>
    <w:rsid w:val="00A2325E"/>
    <w:rsid w:val="00A26D96"/>
    <w:rsid w:val="00A27583"/>
    <w:rsid w:val="00A3172B"/>
    <w:rsid w:val="00A404F8"/>
    <w:rsid w:val="00A43B5A"/>
    <w:rsid w:val="00A44E55"/>
    <w:rsid w:val="00A461EF"/>
    <w:rsid w:val="00A52876"/>
    <w:rsid w:val="00A60581"/>
    <w:rsid w:val="00A63641"/>
    <w:rsid w:val="00A64555"/>
    <w:rsid w:val="00A65204"/>
    <w:rsid w:val="00A674C9"/>
    <w:rsid w:val="00A75791"/>
    <w:rsid w:val="00A75980"/>
    <w:rsid w:val="00A7651E"/>
    <w:rsid w:val="00A76E47"/>
    <w:rsid w:val="00A77F61"/>
    <w:rsid w:val="00A847AB"/>
    <w:rsid w:val="00A90BEF"/>
    <w:rsid w:val="00AA012C"/>
    <w:rsid w:val="00AA19A3"/>
    <w:rsid w:val="00AA4283"/>
    <w:rsid w:val="00AB6D0E"/>
    <w:rsid w:val="00AB6EA0"/>
    <w:rsid w:val="00AC4581"/>
    <w:rsid w:val="00AD05B8"/>
    <w:rsid w:val="00AD51BF"/>
    <w:rsid w:val="00AD6FED"/>
    <w:rsid w:val="00AE06F9"/>
    <w:rsid w:val="00AE61C6"/>
    <w:rsid w:val="00AF14C8"/>
    <w:rsid w:val="00AF24CB"/>
    <w:rsid w:val="00AF4B75"/>
    <w:rsid w:val="00AF694C"/>
    <w:rsid w:val="00B022CF"/>
    <w:rsid w:val="00B02D7E"/>
    <w:rsid w:val="00B15156"/>
    <w:rsid w:val="00B178B2"/>
    <w:rsid w:val="00B20DB8"/>
    <w:rsid w:val="00B21608"/>
    <w:rsid w:val="00B302E9"/>
    <w:rsid w:val="00B32A68"/>
    <w:rsid w:val="00B47A53"/>
    <w:rsid w:val="00B5117E"/>
    <w:rsid w:val="00B52C3C"/>
    <w:rsid w:val="00B65406"/>
    <w:rsid w:val="00B678B5"/>
    <w:rsid w:val="00B71218"/>
    <w:rsid w:val="00B74C02"/>
    <w:rsid w:val="00B752E9"/>
    <w:rsid w:val="00B80073"/>
    <w:rsid w:val="00B82CB6"/>
    <w:rsid w:val="00B84984"/>
    <w:rsid w:val="00B863A4"/>
    <w:rsid w:val="00B94A9E"/>
    <w:rsid w:val="00B97A6A"/>
    <w:rsid w:val="00BA10C5"/>
    <w:rsid w:val="00BA66D7"/>
    <w:rsid w:val="00BB4028"/>
    <w:rsid w:val="00BB61A0"/>
    <w:rsid w:val="00BC4070"/>
    <w:rsid w:val="00BD2870"/>
    <w:rsid w:val="00BD4D44"/>
    <w:rsid w:val="00BD7EC6"/>
    <w:rsid w:val="00BE1AEE"/>
    <w:rsid w:val="00BE2A25"/>
    <w:rsid w:val="00BF2319"/>
    <w:rsid w:val="00BF2D0B"/>
    <w:rsid w:val="00BF567A"/>
    <w:rsid w:val="00C17CF3"/>
    <w:rsid w:val="00C34760"/>
    <w:rsid w:val="00C4280F"/>
    <w:rsid w:val="00C50E52"/>
    <w:rsid w:val="00C52FED"/>
    <w:rsid w:val="00C541CF"/>
    <w:rsid w:val="00C56AA0"/>
    <w:rsid w:val="00C579A7"/>
    <w:rsid w:val="00C61182"/>
    <w:rsid w:val="00C6193A"/>
    <w:rsid w:val="00C70786"/>
    <w:rsid w:val="00C71E4F"/>
    <w:rsid w:val="00C80976"/>
    <w:rsid w:val="00C85292"/>
    <w:rsid w:val="00CA1CA3"/>
    <w:rsid w:val="00CA45DC"/>
    <w:rsid w:val="00CA5155"/>
    <w:rsid w:val="00CA5D8F"/>
    <w:rsid w:val="00CC4BE8"/>
    <w:rsid w:val="00CC56F7"/>
    <w:rsid w:val="00CD6E9A"/>
    <w:rsid w:val="00CF0C51"/>
    <w:rsid w:val="00CF114C"/>
    <w:rsid w:val="00CF3C99"/>
    <w:rsid w:val="00D0019A"/>
    <w:rsid w:val="00D01632"/>
    <w:rsid w:val="00D02AE2"/>
    <w:rsid w:val="00D05692"/>
    <w:rsid w:val="00D149B2"/>
    <w:rsid w:val="00D16A8B"/>
    <w:rsid w:val="00D35E20"/>
    <w:rsid w:val="00D41CB6"/>
    <w:rsid w:val="00D442C0"/>
    <w:rsid w:val="00D52E96"/>
    <w:rsid w:val="00D569C0"/>
    <w:rsid w:val="00D70BB3"/>
    <w:rsid w:val="00D725B0"/>
    <w:rsid w:val="00D76E4C"/>
    <w:rsid w:val="00D83B4D"/>
    <w:rsid w:val="00D84FA6"/>
    <w:rsid w:val="00D87AB6"/>
    <w:rsid w:val="00D91A00"/>
    <w:rsid w:val="00D9413F"/>
    <w:rsid w:val="00D976F4"/>
    <w:rsid w:val="00DA4F96"/>
    <w:rsid w:val="00DA5F02"/>
    <w:rsid w:val="00DB4667"/>
    <w:rsid w:val="00DC0E05"/>
    <w:rsid w:val="00DC1D34"/>
    <w:rsid w:val="00DC438E"/>
    <w:rsid w:val="00DC4847"/>
    <w:rsid w:val="00DC6B2D"/>
    <w:rsid w:val="00DC6B70"/>
    <w:rsid w:val="00DD22CC"/>
    <w:rsid w:val="00DD378F"/>
    <w:rsid w:val="00DE1486"/>
    <w:rsid w:val="00DE61E7"/>
    <w:rsid w:val="00DE6CFA"/>
    <w:rsid w:val="00DE6F77"/>
    <w:rsid w:val="00DF4157"/>
    <w:rsid w:val="00DF4780"/>
    <w:rsid w:val="00DF6C5A"/>
    <w:rsid w:val="00E04786"/>
    <w:rsid w:val="00E14E5D"/>
    <w:rsid w:val="00E172DE"/>
    <w:rsid w:val="00E22813"/>
    <w:rsid w:val="00E2484F"/>
    <w:rsid w:val="00E36583"/>
    <w:rsid w:val="00E37C13"/>
    <w:rsid w:val="00E37F57"/>
    <w:rsid w:val="00E413B4"/>
    <w:rsid w:val="00E46981"/>
    <w:rsid w:val="00E62643"/>
    <w:rsid w:val="00E67DA6"/>
    <w:rsid w:val="00E73B8F"/>
    <w:rsid w:val="00E80408"/>
    <w:rsid w:val="00E82E72"/>
    <w:rsid w:val="00E85BD3"/>
    <w:rsid w:val="00E8664A"/>
    <w:rsid w:val="00E866AE"/>
    <w:rsid w:val="00E876DE"/>
    <w:rsid w:val="00E93352"/>
    <w:rsid w:val="00E9539F"/>
    <w:rsid w:val="00EA0AC1"/>
    <w:rsid w:val="00EA7ACB"/>
    <w:rsid w:val="00EB56D5"/>
    <w:rsid w:val="00EC38E1"/>
    <w:rsid w:val="00EC42E4"/>
    <w:rsid w:val="00EC76C1"/>
    <w:rsid w:val="00ED563C"/>
    <w:rsid w:val="00ED78DA"/>
    <w:rsid w:val="00EE245C"/>
    <w:rsid w:val="00EE2AC7"/>
    <w:rsid w:val="00EE661D"/>
    <w:rsid w:val="00EE742A"/>
    <w:rsid w:val="00EF3598"/>
    <w:rsid w:val="00EF4193"/>
    <w:rsid w:val="00EF7FFC"/>
    <w:rsid w:val="00F07E0D"/>
    <w:rsid w:val="00F1393D"/>
    <w:rsid w:val="00F157BA"/>
    <w:rsid w:val="00F1597C"/>
    <w:rsid w:val="00F17BDA"/>
    <w:rsid w:val="00F31583"/>
    <w:rsid w:val="00F4538B"/>
    <w:rsid w:val="00F46E13"/>
    <w:rsid w:val="00F50CE1"/>
    <w:rsid w:val="00F67F74"/>
    <w:rsid w:val="00F731CC"/>
    <w:rsid w:val="00F7431A"/>
    <w:rsid w:val="00F75145"/>
    <w:rsid w:val="00F774CD"/>
    <w:rsid w:val="00F779C7"/>
    <w:rsid w:val="00F926E9"/>
    <w:rsid w:val="00F962FC"/>
    <w:rsid w:val="00FA079C"/>
    <w:rsid w:val="00FA52BF"/>
    <w:rsid w:val="00FA7429"/>
    <w:rsid w:val="00FD36C8"/>
    <w:rsid w:val="00FD4953"/>
    <w:rsid w:val="00FD64BA"/>
    <w:rsid w:val="00FD7959"/>
    <w:rsid w:val="00FE528A"/>
    <w:rsid w:val="00FF727F"/>
    <w:rsid w:val="00FF7286"/>
    <w:rsid w:val="00FF7D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5855"/>
  <w15:chartTrackingRefBased/>
  <w15:docId w15:val="{6D7207E9-D229-410D-9869-5E0166A5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B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73B8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A404F8"/>
    <w:pPr>
      <w:ind w:left="720"/>
    </w:pPr>
    <w:rPr>
      <w:rFonts w:ascii="Calibri" w:eastAsiaTheme="minorHAnsi" w:hAnsi="Calibri"/>
      <w:sz w:val="22"/>
      <w:szCs w:val="22"/>
      <w:lang w:val="en-NZ"/>
    </w:rPr>
  </w:style>
  <w:style w:type="paragraph" w:styleId="BalloonText">
    <w:name w:val="Balloon Text"/>
    <w:basedOn w:val="Normal"/>
    <w:link w:val="BalloonTextChar"/>
    <w:uiPriority w:val="99"/>
    <w:semiHidden/>
    <w:unhideWhenUsed/>
    <w:rsid w:val="00D0019A"/>
    <w:rPr>
      <w:rFonts w:ascii="Segoe UI" w:eastAsiaTheme="minorHAnsi" w:hAnsi="Segoe UI" w:cs="Segoe UI"/>
      <w:sz w:val="18"/>
      <w:szCs w:val="18"/>
      <w:lang w:val="en-NZ"/>
    </w:rPr>
  </w:style>
  <w:style w:type="character" w:customStyle="1" w:styleId="BalloonTextChar">
    <w:name w:val="Balloon Text Char"/>
    <w:basedOn w:val="DefaultParagraphFont"/>
    <w:link w:val="BalloonText"/>
    <w:uiPriority w:val="99"/>
    <w:semiHidden/>
    <w:rsid w:val="00D0019A"/>
    <w:rPr>
      <w:rFonts w:ascii="Segoe UI" w:hAnsi="Segoe UI" w:cs="Segoe UI"/>
      <w:sz w:val="18"/>
      <w:szCs w:val="18"/>
    </w:rPr>
  </w:style>
  <w:style w:type="paragraph" w:styleId="Header">
    <w:name w:val="header"/>
    <w:basedOn w:val="Normal"/>
    <w:link w:val="HeaderChar"/>
    <w:uiPriority w:val="99"/>
    <w:unhideWhenUsed/>
    <w:rsid w:val="00B80073"/>
    <w:pPr>
      <w:tabs>
        <w:tab w:val="center" w:pos="4680"/>
        <w:tab w:val="right" w:pos="9360"/>
      </w:tabs>
    </w:pPr>
    <w:rPr>
      <w:rFonts w:ascii="Calibri" w:eastAsiaTheme="minorHAnsi" w:hAnsi="Calibri"/>
      <w:sz w:val="22"/>
      <w:szCs w:val="22"/>
      <w:lang w:val="en-NZ"/>
    </w:rPr>
  </w:style>
  <w:style w:type="character" w:customStyle="1" w:styleId="HeaderChar">
    <w:name w:val="Header Char"/>
    <w:basedOn w:val="DefaultParagraphFont"/>
    <w:link w:val="Header"/>
    <w:uiPriority w:val="99"/>
    <w:rsid w:val="00B80073"/>
    <w:rPr>
      <w:rFonts w:ascii="Calibri" w:hAnsi="Calibri" w:cs="Times New Roman"/>
    </w:rPr>
  </w:style>
  <w:style w:type="paragraph" w:styleId="Footer">
    <w:name w:val="footer"/>
    <w:basedOn w:val="Normal"/>
    <w:link w:val="FooterChar"/>
    <w:uiPriority w:val="99"/>
    <w:unhideWhenUsed/>
    <w:rsid w:val="00B80073"/>
    <w:pPr>
      <w:tabs>
        <w:tab w:val="center" w:pos="4680"/>
        <w:tab w:val="right" w:pos="9360"/>
      </w:tabs>
    </w:pPr>
    <w:rPr>
      <w:rFonts w:ascii="Calibri" w:eastAsiaTheme="minorHAnsi" w:hAnsi="Calibri"/>
      <w:sz w:val="22"/>
      <w:szCs w:val="22"/>
      <w:lang w:val="en-NZ"/>
    </w:rPr>
  </w:style>
  <w:style w:type="character" w:customStyle="1" w:styleId="FooterChar">
    <w:name w:val="Footer Char"/>
    <w:basedOn w:val="DefaultParagraphFont"/>
    <w:link w:val="Footer"/>
    <w:uiPriority w:val="99"/>
    <w:rsid w:val="00B80073"/>
    <w:rPr>
      <w:rFonts w:ascii="Calibri" w:hAnsi="Calibri" w:cs="Times New Roman"/>
    </w:rPr>
  </w:style>
  <w:style w:type="paragraph" w:styleId="Title">
    <w:name w:val="Title"/>
    <w:basedOn w:val="Normal"/>
    <w:next w:val="Normal"/>
    <w:link w:val="TitleChar"/>
    <w:uiPriority w:val="10"/>
    <w:qFormat/>
    <w:rsid w:val="00B80073"/>
    <w:pPr>
      <w:widowControl w:val="0"/>
      <w:suppressAutoHyphens/>
      <w:ind w:left="720"/>
      <w:jc w:val="both"/>
    </w:pPr>
    <w:rPr>
      <w:rFonts w:asciiTheme="minorHAnsi" w:eastAsiaTheme="minorHAnsi" w:hAnsiTheme="minorHAnsi" w:cstheme="majorHAnsi"/>
      <w:b/>
      <w:color w:val="FF6B00"/>
      <w:sz w:val="32"/>
      <w:szCs w:val="22"/>
      <w:lang w:val="es-MX"/>
    </w:rPr>
  </w:style>
  <w:style w:type="character" w:customStyle="1" w:styleId="TitleChar">
    <w:name w:val="Title Char"/>
    <w:basedOn w:val="DefaultParagraphFont"/>
    <w:link w:val="Title"/>
    <w:uiPriority w:val="10"/>
    <w:rsid w:val="00B80073"/>
    <w:rPr>
      <w:rFonts w:cstheme="majorHAnsi"/>
      <w:b/>
      <w:color w:val="FF6B00"/>
      <w:sz w:val="32"/>
      <w:lang w:val="es-MX"/>
    </w:rPr>
  </w:style>
  <w:style w:type="character" w:styleId="PageNumber">
    <w:name w:val="page number"/>
    <w:basedOn w:val="DefaultParagraphFont"/>
    <w:uiPriority w:val="99"/>
    <w:semiHidden/>
    <w:unhideWhenUsed/>
    <w:rsid w:val="00C70786"/>
  </w:style>
  <w:style w:type="paragraph" w:styleId="NoSpacing">
    <w:name w:val="No Spacing"/>
    <w:uiPriority w:val="1"/>
    <w:qFormat/>
    <w:rsid w:val="006A7FA7"/>
    <w:pPr>
      <w:spacing w:after="0" w:line="240" w:lineRule="auto"/>
    </w:pPr>
    <w:rPr>
      <w:rFonts w:eastAsiaTheme="minorEastAsia"/>
      <w:sz w:val="24"/>
      <w:szCs w:val="24"/>
      <w:lang w:val="en-US"/>
    </w:rPr>
  </w:style>
  <w:style w:type="character" w:styleId="Hyperlink">
    <w:name w:val="Hyperlink"/>
    <w:basedOn w:val="DefaultParagraphFont"/>
    <w:uiPriority w:val="99"/>
    <w:unhideWhenUsed/>
    <w:qFormat/>
    <w:rsid w:val="00AC4581"/>
    <w:rPr>
      <w:color w:val="0563C1" w:themeColor="hyperlink"/>
      <w:u w:val="single"/>
    </w:rPr>
  </w:style>
  <w:style w:type="character" w:customStyle="1" w:styleId="FootnoteTextChar">
    <w:name w:val="Footnote Text Char"/>
    <w:aliases w:val="Style 6 Char"/>
    <w:basedOn w:val="DefaultParagraphFont"/>
    <w:link w:val="FootnoteText"/>
    <w:semiHidden/>
    <w:locked/>
    <w:rsid w:val="00AC4581"/>
    <w:rPr>
      <w:rFonts w:ascii="Cambria" w:hAnsi="Cambria" w:cs="Cambria"/>
      <w:sz w:val="20"/>
      <w:szCs w:val="20"/>
    </w:rPr>
  </w:style>
  <w:style w:type="paragraph" w:styleId="FootnoteText">
    <w:name w:val="footnote text"/>
    <w:aliases w:val="Style 6"/>
    <w:basedOn w:val="Normal"/>
    <w:link w:val="FootnoteTextChar"/>
    <w:semiHidden/>
    <w:unhideWhenUsed/>
    <w:rsid w:val="00AC4581"/>
    <w:pPr>
      <w:suppressAutoHyphens/>
    </w:pPr>
    <w:rPr>
      <w:rFonts w:ascii="Cambria" w:eastAsiaTheme="minorHAnsi" w:hAnsi="Cambria" w:cs="Cambria"/>
      <w:sz w:val="20"/>
      <w:szCs w:val="20"/>
      <w:lang w:val="en-NZ"/>
    </w:rPr>
  </w:style>
  <w:style w:type="character" w:customStyle="1" w:styleId="FootnoteTextChar1">
    <w:name w:val="Footnote Text Char1"/>
    <w:basedOn w:val="DefaultParagraphFont"/>
    <w:uiPriority w:val="99"/>
    <w:semiHidden/>
    <w:rsid w:val="00AC4581"/>
    <w:rPr>
      <w:rFonts w:ascii="Calibri" w:hAnsi="Calibri" w:cs="Times New Roman"/>
      <w:sz w:val="20"/>
      <w:szCs w:val="20"/>
    </w:rPr>
  </w:style>
  <w:style w:type="paragraph" w:styleId="Signature">
    <w:name w:val="Signature"/>
    <w:basedOn w:val="Normal"/>
    <w:link w:val="SignatureChar"/>
    <w:semiHidden/>
    <w:unhideWhenUsed/>
    <w:rsid w:val="00AC4581"/>
    <w:pPr>
      <w:suppressAutoHyphens/>
      <w:ind w:left="4320"/>
    </w:pPr>
    <w:rPr>
      <w:sz w:val="22"/>
      <w:szCs w:val="20"/>
    </w:rPr>
  </w:style>
  <w:style w:type="character" w:customStyle="1" w:styleId="SignatureChar">
    <w:name w:val="Signature Char"/>
    <w:basedOn w:val="DefaultParagraphFont"/>
    <w:link w:val="Signature"/>
    <w:semiHidden/>
    <w:rsid w:val="00AC4581"/>
    <w:rPr>
      <w:rFonts w:ascii="Times New Roman" w:eastAsia="Times New Roman" w:hAnsi="Times New Roman" w:cs="Times New Roman"/>
      <w:szCs w:val="20"/>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C4581"/>
    <w:rPr>
      <w:rFonts w:ascii="Calibri" w:hAnsi="Calibri" w:cs="Times New Roman"/>
    </w:rPr>
  </w:style>
  <w:style w:type="character" w:customStyle="1" w:styleId="SubtitleGIFTChar">
    <w:name w:val="Subtitle_GIFT Char"/>
    <w:basedOn w:val="DefaultParagraphFont"/>
    <w:link w:val="SubtitleGIFT"/>
    <w:locked/>
    <w:rsid w:val="00AC4581"/>
    <w:rPr>
      <w:rFonts w:ascii="Calibri Light" w:hAnsi="Calibri Light" w:cstheme="majorHAnsi"/>
      <w:b/>
      <w:color w:val="FF6B00"/>
      <w:sz w:val="32"/>
    </w:rPr>
  </w:style>
  <w:style w:type="paragraph" w:customStyle="1" w:styleId="SubtitleGIFT">
    <w:name w:val="Subtitle_GIFT"/>
    <w:basedOn w:val="Normal"/>
    <w:link w:val="SubtitleGIFTChar"/>
    <w:qFormat/>
    <w:rsid w:val="00AC4581"/>
    <w:rPr>
      <w:rFonts w:ascii="Calibri Light" w:eastAsiaTheme="minorHAnsi" w:hAnsi="Calibri Light" w:cstheme="majorHAnsi"/>
      <w:b/>
      <w:color w:val="FF6B00"/>
      <w:sz w:val="32"/>
      <w:szCs w:val="22"/>
      <w:lang w:val="en-NZ"/>
    </w:rPr>
  </w:style>
  <w:style w:type="character" w:customStyle="1" w:styleId="Subtitle2GIFTChar">
    <w:name w:val="Subtitle 2_GIFT Char"/>
    <w:basedOn w:val="SubtitleGIFTChar"/>
    <w:link w:val="Subtitle2GIFT"/>
    <w:locked/>
    <w:rsid w:val="00AC4581"/>
    <w:rPr>
      <w:rFonts w:ascii="Calibri Light" w:hAnsi="Calibri Light" w:cstheme="majorHAnsi"/>
      <w:b/>
      <w:color w:val="FF6B00"/>
      <w:sz w:val="28"/>
      <w:szCs w:val="28"/>
    </w:rPr>
  </w:style>
  <w:style w:type="paragraph" w:customStyle="1" w:styleId="Subtitle2GIFT">
    <w:name w:val="Subtitle 2_GIFT"/>
    <w:basedOn w:val="SubtitleGIFT"/>
    <w:link w:val="Subtitle2GIFTChar"/>
    <w:qFormat/>
    <w:rsid w:val="00AC4581"/>
    <w:rPr>
      <w:sz w:val="28"/>
      <w:szCs w:val="28"/>
    </w:rPr>
  </w:style>
  <w:style w:type="paragraph" w:customStyle="1" w:styleId="BodyON">
    <w:name w:val="Body ON"/>
    <w:basedOn w:val="Normal"/>
    <w:qFormat/>
    <w:rsid w:val="00AC4581"/>
    <w:rPr>
      <w:rFonts w:ascii="Helvetica Neue" w:eastAsia="Cambria" w:hAnsi="Helvetica Neue"/>
      <w:color w:val="5F6062"/>
      <w:sz w:val="18"/>
      <w:szCs w:val="18"/>
      <w:lang w:val="en-GB" w:eastAsia="en-GB"/>
    </w:rPr>
  </w:style>
  <w:style w:type="character" w:styleId="FootnoteReference">
    <w:name w:val="footnote reference"/>
    <w:aliases w:val="Style 5"/>
    <w:basedOn w:val="DefaultParagraphFont"/>
    <w:semiHidden/>
    <w:unhideWhenUsed/>
    <w:rsid w:val="00AC4581"/>
    <w:rPr>
      <w:vertAlign w:val="superscript"/>
    </w:rPr>
  </w:style>
  <w:style w:type="table" w:styleId="TableGrid">
    <w:name w:val="Table Grid"/>
    <w:basedOn w:val="TableNormal"/>
    <w:uiPriority w:val="59"/>
    <w:rsid w:val="00AC458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C4581"/>
    <w:pPr>
      <w:spacing w:after="0" w:line="240" w:lineRule="auto"/>
    </w:pPr>
    <w:rPr>
      <w:rFonts w:ascii="Cambria" w:eastAsia="Cambria" w:hAnsi="Cambria" w:cs="Times New Roman"/>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DefaultParagraphFont"/>
    <w:rsid w:val="00BB61A0"/>
  </w:style>
  <w:style w:type="character" w:customStyle="1" w:styleId="Heading1Char">
    <w:name w:val="Heading 1 Char"/>
    <w:basedOn w:val="DefaultParagraphFont"/>
    <w:link w:val="Heading1"/>
    <w:uiPriority w:val="9"/>
    <w:rsid w:val="00E73B8F"/>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D442C0"/>
    <w:rPr>
      <w:sz w:val="16"/>
      <w:szCs w:val="16"/>
    </w:rPr>
  </w:style>
  <w:style w:type="paragraph" w:styleId="CommentText">
    <w:name w:val="annotation text"/>
    <w:basedOn w:val="Normal"/>
    <w:link w:val="CommentTextChar"/>
    <w:uiPriority w:val="99"/>
    <w:semiHidden/>
    <w:unhideWhenUsed/>
    <w:rsid w:val="00D442C0"/>
    <w:rPr>
      <w:sz w:val="20"/>
      <w:szCs w:val="20"/>
    </w:rPr>
  </w:style>
  <w:style w:type="character" w:customStyle="1" w:styleId="CommentTextChar">
    <w:name w:val="Comment Text Char"/>
    <w:basedOn w:val="DefaultParagraphFont"/>
    <w:link w:val="CommentText"/>
    <w:uiPriority w:val="99"/>
    <w:semiHidden/>
    <w:rsid w:val="00D442C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442C0"/>
    <w:rPr>
      <w:b/>
      <w:bCs/>
    </w:rPr>
  </w:style>
  <w:style w:type="character" w:customStyle="1" w:styleId="CommentSubjectChar">
    <w:name w:val="Comment Subject Char"/>
    <w:basedOn w:val="CommentTextChar"/>
    <w:link w:val="CommentSubject"/>
    <w:uiPriority w:val="99"/>
    <w:semiHidden/>
    <w:rsid w:val="00D442C0"/>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1C0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31810">
      <w:bodyDiv w:val="1"/>
      <w:marLeft w:val="0"/>
      <w:marRight w:val="0"/>
      <w:marTop w:val="0"/>
      <w:marBottom w:val="0"/>
      <w:divBdr>
        <w:top w:val="none" w:sz="0" w:space="0" w:color="auto"/>
        <w:left w:val="none" w:sz="0" w:space="0" w:color="auto"/>
        <w:bottom w:val="none" w:sz="0" w:space="0" w:color="auto"/>
        <w:right w:val="none" w:sz="0" w:space="0" w:color="auto"/>
      </w:divBdr>
      <w:divsChild>
        <w:div w:id="180435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250311">
              <w:marLeft w:val="0"/>
              <w:marRight w:val="0"/>
              <w:marTop w:val="0"/>
              <w:marBottom w:val="0"/>
              <w:divBdr>
                <w:top w:val="none" w:sz="0" w:space="0" w:color="auto"/>
                <w:left w:val="none" w:sz="0" w:space="0" w:color="auto"/>
                <w:bottom w:val="none" w:sz="0" w:space="0" w:color="auto"/>
                <w:right w:val="none" w:sz="0" w:space="0" w:color="auto"/>
              </w:divBdr>
              <w:divsChild>
                <w:div w:id="1374770663">
                  <w:marLeft w:val="0"/>
                  <w:marRight w:val="0"/>
                  <w:marTop w:val="0"/>
                  <w:marBottom w:val="0"/>
                  <w:divBdr>
                    <w:top w:val="none" w:sz="0" w:space="0" w:color="auto"/>
                    <w:left w:val="none" w:sz="0" w:space="0" w:color="auto"/>
                    <w:bottom w:val="none" w:sz="0" w:space="0" w:color="auto"/>
                    <w:right w:val="none" w:sz="0" w:space="0" w:color="auto"/>
                  </w:divBdr>
                  <w:divsChild>
                    <w:div w:id="943997435">
                      <w:marLeft w:val="0"/>
                      <w:marRight w:val="0"/>
                      <w:marTop w:val="0"/>
                      <w:marBottom w:val="0"/>
                      <w:divBdr>
                        <w:top w:val="none" w:sz="0" w:space="0" w:color="auto"/>
                        <w:left w:val="none" w:sz="0" w:space="0" w:color="auto"/>
                        <w:bottom w:val="none" w:sz="0" w:space="0" w:color="auto"/>
                        <w:right w:val="none" w:sz="0" w:space="0" w:color="auto"/>
                      </w:divBdr>
                      <w:divsChild>
                        <w:div w:id="1769693873">
                          <w:marLeft w:val="0"/>
                          <w:marRight w:val="0"/>
                          <w:marTop w:val="0"/>
                          <w:marBottom w:val="0"/>
                          <w:divBdr>
                            <w:top w:val="none" w:sz="0" w:space="0" w:color="auto"/>
                            <w:left w:val="none" w:sz="0" w:space="0" w:color="auto"/>
                            <w:bottom w:val="none" w:sz="0" w:space="0" w:color="auto"/>
                            <w:right w:val="none" w:sz="0" w:space="0" w:color="auto"/>
                          </w:divBdr>
                          <w:divsChild>
                            <w:div w:id="17161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8670">
      <w:bodyDiv w:val="1"/>
      <w:marLeft w:val="0"/>
      <w:marRight w:val="0"/>
      <w:marTop w:val="0"/>
      <w:marBottom w:val="0"/>
      <w:divBdr>
        <w:top w:val="none" w:sz="0" w:space="0" w:color="auto"/>
        <w:left w:val="none" w:sz="0" w:space="0" w:color="auto"/>
        <w:bottom w:val="none" w:sz="0" w:space="0" w:color="auto"/>
        <w:right w:val="none" w:sz="0" w:space="0" w:color="auto"/>
      </w:divBdr>
      <w:divsChild>
        <w:div w:id="2026206387">
          <w:marLeft w:val="0"/>
          <w:marRight w:val="0"/>
          <w:marTop w:val="0"/>
          <w:marBottom w:val="0"/>
          <w:divBdr>
            <w:top w:val="none" w:sz="0" w:space="0" w:color="auto"/>
            <w:left w:val="none" w:sz="0" w:space="0" w:color="auto"/>
            <w:bottom w:val="none" w:sz="0" w:space="0" w:color="auto"/>
            <w:right w:val="none" w:sz="0" w:space="0" w:color="auto"/>
          </w:divBdr>
        </w:div>
        <w:div w:id="1917930972">
          <w:marLeft w:val="0"/>
          <w:marRight w:val="0"/>
          <w:marTop w:val="0"/>
          <w:marBottom w:val="0"/>
          <w:divBdr>
            <w:top w:val="none" w:sz="0" w:space="0" w:color="auto"/>
            <w:left w:val="none" w:sz="0" w:space="0" w:color="auto"/>
            <w:bottom w:val="none" w:sz="0" w:space="0" w:color="auto"/>
            <w:right w:val="none" w:sz="0" w:space="0" w:color="auto"/>
          </w:divBdr>
          <w:divsChild>
            <w:div w:id="552622585">
              <w:marLeft w:val="0"/>
              <w:marRight w:val="0"/>
              <w:marTop w:val="0"/>
              <w:marBottom w:val="0"/>
              <w:divBdr>
                <w:top w:val="none" w:sz="0" w:space="0" w:color="auto"/>
                <w:left w:val="none" w:sz="0" w:space="0" w:color="auto"/>
                <w:bottom w:val="none" w:sz="0" w:space="0" w:color="auto"/>
                <w:right w:val="none" w:sz="0" w:space="0" w:color="auto"/>
              </w:divBdr>
            </w:div>
            <w:div w:id="1493571298">
              <w:marLeft w:val="0"/>
              <w:marRight w:val="0"/>
              <w:marTop w:val="0"/>
              <w:marBottom w:val="0"/>
              <w:divBdr>
                <w:top w:val="none" w:sz="0" w:space="0" w:color="auto"/>
                <w:left w:val="none" w:sz="0" w:space="0" w:color="auto"/>
                <w:bottom w:val="none" w:sz="0" w:space="0" w:color="auto"/>
                <w:right w:val="none" w:sz="0" w:space="0" w:color="auto"/>
              </w:divBdr>
            </w:div>
            <w:div w:id="1987737802">
              <w:marLeft w:val="0"/>
              <w:marRight w:val="0"/>
              <w:marTop w:val="0"/>
              <w:marBottom w:val="0"/>
              <w:divBdr>
                <w:top w:val="none" w:sz="0" w:space="0" w:color="auto"/>
                <w:left w:val="none" w:sz="0" w:space="0" w:color="auto"/>
                <w:bottom w:val="none" w:sz="0" w:space="0" w:color="auto"/>
                <w:right w:val="none" w:sz="0" w:space="0" w:color="auto"/>
              </w:divBdr>
            </w:div>
            <w:div w:id="2079548579">
              <w:marLeft w:val="0"/>
              <w:marRight w:val="0"/>
              <w:marTop w:val="0"/>
              <w:marBottom w:val="0"/>
              <w:divBdr>
                <w:top w:val="none" w:sz="0" w:space="0" w:color="auto"/>
                <w:left w:val="none" w:sz="0" w:space="0" w:color="auto"/>
                <w:bottom w:val="none" w:sz="0" w:space="0" w:color="auto"/>
                <w:right w:val="none" w:sz="0" w:space="0" w:color="auto"/>
              </w:divBdr>
            </w:div>
            <w:div w:id="15761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81999">
      <w:bodyDiv w:val="1"/>
      <w:marLeft w:val="0"/>
      <w:marRight w:val="0"/>
      <w:marTop w:val="0"/>
      <w:marBottom w:val="0"/>
      <w:divBdr>
        <w:top w:val="none" w:sz="0" w:space="0" w:color="auto"/>
        <w:left w:val="none" w:sz="0" w:space="0" w:color="auto"/>
        <w:bottom w:val="none" w:sz="0" w:space="0" w:color="auto"/>
        <w:right w:val="none" w:sz="0" w:space="0" w:color="auto"/>
      </w:divBdr>
    </w:div>
    <w:div w:id="510217294">
      <w:bodyDiv w:val="1"/>
      <w:marLeft w:val="0"/>
      <w:marRight w:val="0"/>
      <w:marTop w:val="0"/>
      <w:marBottom w:val="0"/>
      <w:divBdr>
        <w:top w:val="none" w:sz="0" w:space="0" w:color="auto"/>
        <w:left w:val="none" w:sz="0" w:space="0" w:color="auto"/>
        <w:bottom w:val="none" w:sz="0" w:space="0" w:color="auto"/>
        <w:right w:val="none" w:sz="0" w:space="0" w:color="auto"/>
      </w:divBdr>
      <w:divsChild>
        <w:div w:id="2050570030">
          <w:marLeft w:val="0"/>
          <w:marRight w:val="0"/>
          <w:marTop w:val="0"/>
          <w:marBottom w:val="0"/>
          <w:divBdr>
            <w:top w:val="none" w:sz="0" w:space="0" w:color="auto"/>
            <w:left w:val="none" w:sz="0" w:space="0" w:color="auto"/>
            <w:bottom w:val="none" w:sz="0" w:space="0" w:color="auto"/>
            <w:right w:val="none" w:sz="0" w:space="0" w:color="auto"/>
          </w:divBdr>
        </w:div>
        <w:div w:id="97146653">
          <w:marLeft w:val="0"/>
          <w:marRight w:val="0"/>
          <w:marTop w:val="0"/>
          <w:marBottom w:val="0"/>
          <w:divBdr>
            <w:top w:val="none" w:sz="0" w:space="0" w:color="auto"/>
            <w:left w:val="none" w:sz="0" w:space="0" w:color="auto"/>
            <w:bottom w:val="none" w:sz="0" w:space="0" w:color="auto"/>
            <w:right w:val="none" w:sz="0" w:space="0" w:color="auto"/>
          </w:divBdr>
        </w:div>
        <w:div w:id="523248693">
          <w:marLeft w:val="0"/>
          <w:marRight w:val="0"/>
          <w:marTop w:val="0"/>
          <w:marBottom w:val="0"/>
          <w:divBdr>
            <w:top w:val="none" w:sz="0" w:space="0" w:color="auto"/>
            <w:left w:val="none" w:sz="0" w:space="0" w:color="auto"/>
            <w:bottom w:val="none" w:sz="0" w:space="0" w:color="auto"/>
            <w:right w:val="none" w:sz="0" w:space="0" w:color="auto"/>
          </w:divBdr>
        </w:div>
      </w:divsChild>
    </w:div>
    <w:div w:id="610670822">
      <w:bodyDiv w:val="1"/>
      <w:marLeft w:val="0"/>
      <w:marRight w:val="0"/>
      <w:marTop w:val="0"/>
      <w:marBottom w:val="0"/>
      <w:divBdr>
        <w:top w:val="none" w:sz="0" w:space="0" w:color="auto"/>
        <w:left w:val="none" w:sz="0" w:space="0" w:color="auto"/>
        <w:bottom w:val="none" w:sz="0" w:space="0" w:color="auto"/>
        <w:right w:val="none" w:sz="0" w:space="0" w:color="auto"/>
      </w:divBdr>
    </w:div>
    <w:div w:id="786200442">
      <w:bodyDiv w:val="1"/>
      <w:marLeft w:val="0"/>
      <w:marRight w:val="0"/>
      <w:marTop w:val="0"/>
      <w:marBottom w:val="0"/>
      <w:divBdr>
        <w:top w:val="none" w:sz="0" w:space="0" w:color="auto"/>
        <w:left w:val="none" w:sz="0" w:space="0" w:color="auto"/>
        <w:bottom w:val="none" w:sz="0" w:space="0" w:color="auto"/>
        <w:right w:val="none" w:sz="0" w:space="0" w:color="auto"/>
      </w:divBdr>
    </w:div>
    <w:div w:id="1059548026">
      <w:bodyDiv w:val="1"/>
      <w:marLeft w:val="0"/>
      <w:marRight w:val="0"/>
      <w:marTop w:val="0"/>
      <w:marBottom w:val="0"/>
      <w:divBdr>
        <w:top w:val="none" w:sz="0" w:space="0" w:color="auto"/>
        <w:left w:val="none" w:sz="0" w:space="0" w:color="auto"/>
        <w:bottom w:val="none" w:sz="0" w:space="0" w:color="auto"/>
        <w:right w:val="none" w:sz="0" w:space="0" w:color="auto"/>
      </w:divBdr>
      <w:divsChild>
        <w:div w:id="1060253828">
          <w:marLeft w:val="0"/>
          <w:marRight w:val="0"/>
          <w:marTop w:val="0"/>
          <w:marBottom w:val="0"/>
          <w:divBdr>
            <w:top w:val="none" w:sz="0" w:space="0" w:color="auto"/>
            <w:left w:val="none" w:sz="0" w:space="0" w:color="auto"/>
            <w:bottom w:val="none" w:sz="0" w:space="0" w:color="auto"/>
            <w:right w:val="none" w:sz="0" w:space="0" w:color="auto"/>
          </w:divBdr>
        </w:div>
        <w:div w:id="1549148814">
          <w:marLeft w:val="0"/>
          <w:marRight w:val="0"/>
          <w:marTop w:val="0"/>
          <w:marBottom w:val="0"/>
          <w:divBdr>
            <w:top w:val="none" w:sz="0" w:space="0" w:color="auto"/>
            <w:left w:val="none" w:sz="0" w:space="0" w:color="auto"/>
            <w:bottom w:val="none" w:sz="0" w:space="0" w:color="auto"/>
            <w:right w:val="none" w:sz="0" w:space="0" w:color="auto"/>
          </w:divBdr>
        </w:div>
        <w:div w:id="649747042">
          <w:marLeft w:val="0"/>
          <w:marRight w:val="0"/>
          <w:marTop w:val="0"/>
          <w:marBottom w:val="0"/>
          <w:divBdr>
            <w:top w:val="none" w:sz="0" w:space="0" w:color="auto"/>
            <w:left w:val="none" w:sz="0" w:space="0" w:color="auto"/>
            <w:bottom w:val="none" w:sz="0" w:space="0" w:color="auto"/>
            <w:right w:val="none" w:sz="0" w:space="0" w:color="auto"/>
          </w:divBdr>
        </w:div>
        <w:div w:id="215051233">
          <w:marLeft w:val="0"/>
          <w:marRight w:val="0"/>
          <w:marTop w:val="0"/>
          <w:marBottom w:val="0"/>
          <w:divBdr>
            <w:top w:val="none" w:sz="0" w:space="0" w:color="auto"/>
            <w:left w:val="none" w:sz="0" w:space="0" w:color="auto"/>
            <w:bottom w:val="none" w:sz="0" w:space="0" w:color="auto"/>
            <w:right w:val="none" w:sz="0" w:space="0" w:color="auto"/>
          </w:divBdr>
        </w:div>
        <w:div w:id="915087603">
          <w:marLeft w:val="0"/>
          <w:marRight w:val="0"/>
          <w:marTop w:val="0"/>
          <w:marBottom w:val="0"/>
          <w:divBdr>
            <w:top w:val="none" w:sz="0" w:space="0" w:color="auto"/>
            <w:left w:val="none" w:sz="0" w:space="0" w:color="auto"/>
            <w:bottom w:val="none" w:sz="0" w:space="0" w:color="auto"/>
            <w:right w:val="none" w:sz="0" w:space="0" w:color="auto"/>
          </w:divBdr>
        </w:div>
        <w:div w:id="1829395991">
          <w:marLeft w:val="0"/>
          <w:marRight w:val="0"/>
          <w:marTop w:val="0"/>
          <w:marBottom w:val="0"/>
          <w:divBdr>
            <w:top w:val="none" w:sz="0" w:space="0" w:color="auto"/>
            <w:left w:val="none" w:sz="0" w:space="0" w:color="auto"/>
            <w:bottom w:val="none" w:sz="0" w:space="0" w:color="auto"/>
            <w:right w:val="none" w:sz="0" w:space="0" w:color="auto"/>
          </w:divBdr>
          <w:divsChild>
            <w:div w:id="1667396751">
              <w:marLeft w:val="0"/>
              <w:marRight w:val="0"/>
              <w:marTop w:val="0"/>
              <w:marBottom w:val="0"/>
              <w:divBdr>
                <w:top w:val="none" w:sz="0" w:space="0" w:color="auto"/>
                <w:left w:val="none" w:sz="0" w:space="0" w:color="auto"/>
                <w:bottom w:val="none" w:sz="0" w:space="0" w:color="auto"/>
                <w:right w:val="none" w:sz="0" w:space="0" w:color="auto"/>
              </w:divBdr>
              <w:divsChild>
                <w:div w:id="757482068">
                  <w:marLeft w:val="0"/>
                  <w:marRight w:val="0"/>
                  <w:marTop w:val="0"/>
                  <w:marBottom w:val="0"/>
                  <w:divBdr>
                    <w:top w:val="none" w:sz="0" w:space="0" w:color="auto"/>
                    <w:left w:val="none" w:sz="0" w:space="0" w:color="auto"/>
                    <w:bottom w:val="none" w:sz="0" w:space="0" w:color="auto"/>
                    <w:right w:val="none" w:sz="0" w:space="0" w:color="auto"/>
                  </w:divBdr>
                </w:div>
                <w:div w:id="740061651">
                  <w:marLeft w:val="0"/>
                  <w:marRight w:val="0"/>
                  <w:marTop w:val="0"/>
                  <w:marBottom w:val="0"/>
                  <w:divBdr>
                    <w:top w:val="none" w:sz="0" w:space="0" w:color="auto"/>
                    <w:left w:val="none" w:sz="0" w:space="0" w:color="auto"/>
                    <w:bottom w:val="none" w:sz="0" w:space="0" w:color="auto"/>
                    <w:right w:val="none" w:sz="0" w:space="0" w:color="auto"/>
                  </w:divBdr>
                </w:div>
              </w:divsChild>
            </w:div>
            <w:div w:id="1509176506">
              <w:marLeft w:val="0"/>
              <w:marRight w:val="0"/>
              <w:marTop w:val="0"/>
              <w:marBottom w:val="0"/>
              <w:divBdr>
                <w:top w:val="none" w:sz="0" w:space="0" w:color="auto"/>
                <w:left w:val="none" w:sz="0" w:space="0" w:color="auto"/>
                <w:bottom w:val="none" w:sz="0" w:space="0" w:color="auto"/>
                <w:right w:val="none" w:sz="0" w:space="0" w:color="auto"/>
              </w:divBdr>
              <w:divsChild>
                <w:div w:id="180094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314914">
                      <w:marLeft w:val="0"/>
                      <w:marRight w:val="0"/>
                      <w:marTop w:val="0"/>
                      <w:marBottom w:val="0"/>
                      <w:divBdr>
                        <w:top w:val="none" w:sz="0" w:space="0" w:color="auto"/>
                        <w:left w:val="none" w:sz="0" w:space="0" w:color="auto"/>
                        <w:bottom w:val="none" w:sz="0" w:space="0" w:color="auto"/>
                        <w:right w:val="none" w:sz="0" w:space="0" w:color="auto"/>
                      </w:divBdr>
                    </w:div>
                    <w:div w:id="1212382326">
                      <w:marLeft w:val="0"/>
                      <w:marRight w:val="0"/>
                      <w:marTop w:val="0"/>
                      <w:marBottom w:val="0"/>
                      <w:divBdr>
                        <w:top w:val="none" w:sz="0" w:space="0" w:color="auto"/>
                        <w:left w:val="none" w:sz="0" w:space="0" w:color="auto"/>
                        <w:bottom w:val="none" w:sz="0" w:space="0" w:color="auto"/>
                        <w:right w:val="none" w:sz="0" w:space="0" w:color="auto"/>
                      </w:divBdr>
                      <w:divsChild>
                        <w:div w:id="8938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575080">
      <w:bodyDiv w:val="1"/>
      <w:marLeft w:val="0"/>
      <w:marRight w:val="0"/>
      <w:marTop w:val="0"/>
      <w:marBottom w:val="0"/>
      <w:divBdr>
        <w:top w:val="none" w:sz="0" w:space="0" w:color="auto"/>
        <w:left w:val="none" w:sz="0" w:space="0" w:color="auto"/>
        <w:bottom w:val="none" w:sz="0" w:space="0" w:color="auto"/>
        <w:right w:val="none" w:sz="0" w:space="0" w:color="auto"/>
      </w:divBdr>
    </w:div>
    <w:div w:id="1218084677">
      <w:bodyDiv w:val="1"/>
      <w:marLeft w:val="0"/>
      <w:marRight w:val="0"/>
      <w:marTop w:val="0"/>
      <w:marBottom w:val="0"/>
      <w:divBdr>
        <w:top w:val="none" w:sz="0" w:space="0" w:color="auto"/>
        <w:left w:val="none" w:sz="0" w:space="0" w:color="auto"/>
        <w:bottom w:val="none" w:sz="0" w:space="0" w:color="auto"/>
        <w:right w:val="none" w:sz="0" w:space="0" w:color="auto"/>
      </w:divBdr>
      <w:divsChild>
        <w:div w:id="712922390">
          <w:marLeft w:val="0"/>
          <w:marRight w:val="0"/>
          <w:marTop w:val="0"/>
          <w:marBottom w:val="0"/>
          <w:divBdr>
            <w:top w:val="none" w:sz="0" w:space="0" w:color="auto"/>
            <w:left w:val="none" w:sz="0" w:space="0" w:color="auto"/>
            <w:bottom w:val="none" w:sz="0" w:space="0" w:color="auto"/>
            <w:right w:val="none" w:sz="0" w:space="0" w:color="auto"/>
          </w:divBdr>
        </w:div>
        <w:div w:id="1140079424">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
      </w:divsChild>
    </w:div>
    <w:div w:id="1259555830">
      <w:bodyDiv w:val="1"/>
      <w:marLeft w:val="0"/>
      <w:marRight w:val="0"/>
      <w:marTop w:val="0"/>
      <w:marBottom w:val="0"/>
      <w:divBdr>
        <w:top w:val="none" w:sz="0" w:space="0" w:color="auto"/>
        <w:left w:val="none" w:sz="0" w:space="0" w:color="auto"/>
        <w:bottom w:val="none" w:sz="0" w:space="0" w:color="auto"/>
        <w:right w:val="none" w:sz="0" w:space="0" w:color="auto"/>
      </w:divBdr>
      <w:divsChild>
        <w:div w:id="640961628">
          <w:marLeft w:val="0"/>
          <w:marRight w:val="0"/>
          <w:marTop w:val="0"/>
          <w:marBottom w:val="0"/>
          <w:divBdr>
            <w:top w:val="none" w:sz="0" w:space="0" w:color="auto"/>
            <w:left w:val="none" w:sz="0" w:space="0" w:color="auto"/>
            <w:bottom w:val="none" w:sz="0" w:space="0" w:color="auto"/>
            <w:right w:val="none" w:sz="0" w:space="0" w:color="auto"/>
          </w:divBdr>
        </w:div>
        <w:div w:id="308874173">
          <w:marLeft w:val="0"/>
          <w:marRight w:val="0"/>
          <w:marTop w:val="0"/>
          <w:marBottom w:val="0"/>
          <w:divBdr>
            <w:top w:val="none" w:sz="0" w:space="0" w:color="auto"/>
            <w:left w:val="none" w:sz="0" w:space="0" w:color="auto"/>
            <w:bottom w:val="none" w:sz="0" w:space="0" w:color="auto"/>
            <w:right w:val="none" w:sz="0" w:space="0" w:color="auto"/>
          </w:divBdr>
        </w:div>
        <w:div w:id="1858150869">
          <w:marLeft w:val="0"/>
          <w:marRight w:val="0"/>
          <w:marTop w:val="0"/>
          <w:marBottom w:val="0"/>
          <w:divBdr>
            <w:top w:val="none" w:sz="0" w:space="0" w:color="auto"/>
            <w:left w:val="none" w:sz="0" w:space="0" w:color="auto"/>
            <w:bottom w:val="none" w:sz="0" w:space="0" w:color="auto"/>
            <w:right w:val="none" w:sz="0" w:space="0" w:color="auto"/>
          </w:divBdr>
        </w:div>
        <w:div w:id="149294037">
          <w:marLeft w:val="0"/>
          <w:marRight w:val="0"/>
          <w:marTop w:val="0"/>
          <w:marBottom w:val="0"/>
          <w:divBdr>
            <w:top w:val="none" w:sz="0" w:space="0" w:color="auto"/>
            <w:left w:val="none" w:sz="0" w:space="0" w:color="auto"/>
            <w:bottom w:val="none" w:sz="0" w:space="0" w:color="auto"/>
            <w:right w:val="none" w:sz="0" w:space="0" w:color="auto"/>
          </w:divBdr>
        </w:div>
        <w:div w:id="55319839">
          <w:marLeft w:val="0"/>
          <w:marRight w:val="0"/>
          <w:marTop w:val="0"/>
          <w:marBottom w:val="0"/>
          <w:divBdr>
            <w:top w:val="none" w:sz="0" w:space="0" w:color="auto"/>
            <w:left w:val="none" w:sz="0" w:space="0" w:color="auto"/>
            <w:bottom w:val="none" w:sz="0" w:space="0" w:color="auto"/>
            <w:right w:val="none" w:sz="0" w:space="0" w:color="auto"/>
          </w:divBdr>
        </w:div>
        <w:div w:id="1178885916">
          <w:marLeft w:val="0"/>
          <w:marRight w:val="0"/>
          <w:marTop w:val="0"/>
          <w:marBottom w:val="0"/>
          <w:divBdr>
            <w:top w:val="none" w:sz="0" w:space="0" w:color="auto"/>
            <w:left w:val="none" w:sz="0" w:space="0" w:color="auto"/>
            <w:bottom w:val="none" w:sz="0" w:space="0" w:color="auto"/>
            <w:right w:val="none" w:sz="0" w:space="0" w:color="auto"/>
          </w:divBdr>
        </w:div>
        <w:div w:id="1537893193">
          <w:marLeft w:val="0"/>
          <w:marRight w:val="0"/>
          <w:marTop w:val="0"/>
          <w:marBottom w:val="0"/>
          <w:divBdr>
            <w:top w:val="none" w:sz="0" w:space="0" w:color="auto"/>
            <w:left w:val="none" w:sz="0" w:space="0" w:color="auto"/>
            <w:bottom w:val="none" w:sz="0" w:space="0" w:color="auto"/>
            <w:right w:val="none" w:sz="0" w:space="0" w:color="auto"/>
          </w:divBdr>
        </w:div>
        <w:div w:id="166485684">
          <w:marLeft w:val="0"/>
          <w:marRight w:val="0"/>
          <w:marTop w:val="0"/>
          <w:marBottom w:val="0"/>
          <w:divBdr>
            <w:top w:val="none" w:sz="0" w:space="0" w:color="auto"/>
            <w:left w:val="none" w:sz="0" w:space="0" w:color="auto"/>
            <w:bottom w:val="none" w:sz="0" w:space="0" w:color="auto"/>
            <w:right w:val="none" w:sz="0" w:space="0" w:color="auto"/>
          </w:divBdr>
        </w:div>
      </w:divsChild>
    </w:div>
    <w:div w:id="1611283221">
      <w:bodyDiv w:val="1"/>
      <w:marLeft w:val="0"/>
      <w:marRight w:val="0"/>
      <w:marTop w:val="0"/>
      <w:marBottom w:val="0"/>
      <w:divBdr>
        <w:top w:val="none" w:sz="0" w:space="0" w:color="auto"/>
        <w:left w:val="none" w:sz="0" w:space="0" w:color="auto"/>
        <w:bottom w:val="none" w:sz="0" w:space="0" w:color="auto"/>
        <w:right w:val="none" w:sz="0" w:space="0" w:color="auto"/>
      </w:divBdr>
      <w:divsChild>
        <w:div w:id="290792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562622">
              <w:marLeft w:val="0"/>
              <w:marRight w:val="0"/>
              <w:marTop w:val="0"/>
              <w:marBottom w:val="0"/>
              <w:divBdr>
                <w:top w:val="none" w:sz="0" w:space="0" w:color="auto"/>
                <w:left w:val="none" w:sz="0" w:space="0" w:color="auto"/>
                <w:bottom w:val="none" w:sz="0" w:space="0" w:color="auto"/>
                <w:right w:val="none" w:sz="0" w:space="0" w:color="auto"/>
              </w:divBdr>
              <w:divsChild>
                <w:div w:id="5202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3831">
      <w:bodyDiv w:val="1"/>
      <w:marLeft w:val="0"/>
      <w:marRight w:val="0"/>
      <w:marTop w:val="0"/>
      <w:marBottom w:val="0"/>
      <w:divBdr>
        <w:top w:val="none" w:sz="0" w:space="0" w:color="auto"/>
        <w:left w:val="none" w:sz="0" w:space="0" w:color="auto"/>
        <w:bottom w:val="none" w:sz="0" w:space="0" w:color="auto"/>
        <w:right w:val="none" w:sz="0" w:space="0" w:color="auto"/>
      </w:divBdr>
      <w:divsChild>
        <w:div w:id="152718669">
          <w:marLeft w:val="0"/>
          <w:marRight w:val="0"/>
          <w:marTop w:val="0"/>
          <w:marBottom w:val="0"/>
          <w:divBdr>
            <w:top w:val="none" w:sz="0" w:space="0" w:color="auto"/>
            <w:left w:val="none" w:sz="0" w:space="0" w:color="auto"/>
            <w:bottom w:val="none" w:sz="0" w:space="0" w:color="auto"/>
            <w:right w:val="none" w:sz="0" w:space="0" w:color="auto"/>
          </w:divBdr>
        </w:div>
        <w:div w:id="387077172">
          <w:marLeft w:val="0"/>
          <w:marRight w:val="0"/>
          <w:marTop w:val="0"/>
          <w:marBottom w:val="0"/>
          <w:divBdr>
            <w:top w:val="none" w:sz="0" w:space="0" w:color="auto"/>
            <w:left w:val="none" w:sz="0" w:space="0" w:color="auto"/>
            <w:bottom w:val="none" w:sz="0" w:space="0" w:color="auto"/>
            <w:right w:val="none" w:sz="0" w:space="0" w:color="auto"/>
          </w:divBdr>
        </w:div>
      </w:divsChild>
    </w:div>
    <w:div w:id="20162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scaltransparency.net/meetingmateri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petrie</dc:creator>
  <cp:keywords/>
  <dc:description/>
  <cp:lastModifiedBy>Juan P. Guerrero Amparan</cp:lastModifiedBy>
  <cp:revision>2</cp:revision>
  <cp:lastPrinted>2020-06-01T03:18:00Z</cp:lastPrinted>
  <dcterms:created xsi:type="dcterms:W3CDTF">2020-09-02T21:29:00Z</dcterms:created>
  <dcterms:modified xsi:type="dcterms:W3CDTF">2020-09-02T21:29:00Z</dcterms:modified>
</cp:coreProperties>
</file>